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B23" w:rsidRPr="005A3B23" w:rsidRDefault="005A3B23">
      <w:pPr>
        <w:rPr>
          <w:rFonts w:ascii="Times New Roman" w:hAnsi="Times New Roman" w:cs="Times New Roman"/>
        </w:rPr>
      </w:pPr>
    </w:p>
    <w:p w:rsidR="00CA7738" w:rsidRPr="005A3B23" w:rsidRDefault="008C1F9B">
      <w:pPr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титульники отсканир 20.03.02 от 30 марта 17\гончарова Е.Н\охрана интелл собств з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отсканир 20.03.02 от 30 марта 17\гончарова Е.Н\охрана интелл собств з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9B" w:rsidRPr="005A3B23" w:rsidRDefault="008C1F9B">
      <w:pPr>
        <w:rPr>
          <w:rFonts w:ascii="Times New Roman" w:hAnsi="Times New Roman" w:cs="Times New Roman"/>
        </w:rPr>
      </w:pPr>
    </w:p>
    <w:p w:rsidR="008C1F9B" w:rsidRPr="005A3B23" w:rsidRDefault="008C1F9B">
      <w:pPr>
        <w:rPr>
          <w:rFonts w:ascii="Times New Roman" w:hAnsi="Times New Roman" w:cs="Times New Roman"/>
        </w:rPr>
      </w:pPr>
    </w:p>
    <w:p w:rsidR="008C1F9B" w:rsidRPr="005A3B23" w:rsidRDefault="008C1F9B">
      <w:pPr>
        <w:rPr>
          <w:rFonts w:ascii="Times New Roman" w:hAnsi="Times New Roman" w:cs="Times New Roman"/>
        </w:rPr>
      </w:pPr>
    </w:p>
    <w:p w:rsidR="008C1F9B" w:rsidRPr="005A3B23" w:rsidRDefault="008C1F9B">
      <w:pPr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титульники отсканир 20.03.02 от 30 марта 17\гончарова Е.Н\охрана интелл собств з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ики отсканир 20.03.02 от 30 марта 17\гончарова Е.Н\охрана интелл собств з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23" w:rsidRDefault="005A3B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A3B23" w:rsidRPr="005A3B23" w:rsidRDefault="005A3B23" w:rsidP="005A3B23">
      <w:pPr>
        <w:pStyle w:val="a8"/>
        <w:numPr>
          <w:ilvl w:val="0"/>
          <w:numId w:val="6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5A3B23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552"/>
        <w:gridCol w:w="416"/>
        <w:gridCol w:w="2135"/>
        <w:gridCol w:w="3084"/>
      </w:tblGrid>
      <w:tr w:rsidR="005A3B23" w:rsidRPr="005A3B23" w:rsidTr="00E249CD">
        <w:tc>
          <w:tcPr>
            <w:tcW w:w="6487" w:type="dxa"/>
            <w:gridSpan w:val="4"/>
            <w:shd w:val="clear" w:color="auto" w:fill="auto"/>
          </w:tcPr>
          <w:p w:rsidR="005A3B23" w:rsidRPr="009D28AE" w:rsidRDefault="005A3B23" w:rsidP="009D2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  <w:p w:rsidR="005A3B23" w:rsidRPr="009D28AE" w:rsidRDefault="005A3B23" w:rsidP="009D2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3084" w:type="dxa"/>
            <w:vMerge w:val="restart"/>
            <w:shd w:val="clear" w:color="auto" w:fill="auto"/>
          </w:tcPr>
          <w:p w:rsidR="005A3B23" w:rsidRPr="009D28AE" w:rsidRDefault="005A3B23" w:rsidP="009D2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5A3B23" w:rsidRPr="005A3B23" w:rsidTr="00E249CD">
        <w:tc>
          <w:tcPr>
            <w:tcW w:w="1384" w:type="dxa"/>
            <w:shd w:val="clear" w:color="auto" w:fill="auto"/>
          </w:tcPr>
          <w:p w:rsidR="005A3B23" w:rsidRPr="005A3B23" w:rsidRDefault="005A3B23" w:rsidP="005A3B23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3B23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552" w:type="dxa"/>
            <w:shd w:val="clear" w:color="auto" w:fill="auto"/>
          </w:tcPr>
          <w:p w:rsidR="005A3B23" w:rsidRPr="005A3B23" w:rsidRDefault="005A3B23" w:rsidP="005A3B23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3B23">
              <w:rPr>
                <w:rFonts w:ascii="Times New Roman" w:hAnsi="Times New Roman" w:cs="Times New Roman"/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5A3B23" w:rsidRPr="009D28AE" w:rsidRDefault="005A3B23" w:rsidP="009D2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3084" w:type="dxa"/>
            <w:vMerge/>
            <w:shd w:val="clear" w:color="auto" w:fill="auto"/>
          </w:tcPr>
          <w:p w:rsidR="005A3B23" w:rsidRPr="009D28AE" w:rsidRDefault="005A3B23" w:rsidP="009D2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5A3B23" w:rsidRPr="005A3B23" w:rsidTr="005A3B23">
        <w:tc>
          <w:tcPr>
            <w:tcW w:w="9571" w:type="dxa"/>
            <w:gridSpan w:val="5"/>
            <w:shd w:val="clear" w:color="auto" w:fill="auto"/>
          </w:tcPr>
          <w:p w:rsidR="005A3B23" w:rsidRPr="009D28AE" w:rsidRDefault="005A3B23" w:rsidP="009D28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Общепрофессиональные</w:t>
            </w:r>
          </w:p>
        </w:tc>
      </w:tr>
      <w:tr w:rsidR="006F2AEF" w:rsidRPr="006F2AEF" w:rsidTr="00E249CD">
        <w:tc>
          <w:tcPr>
            <w:tcW w:w="1384" w:type="dxa"/>
            <w:shd w:val="clear" w:color="auto" w:fill="auto"/>
          </w:tcPr>
          <w:p w:rsidR="006F2AEF" w:rsidRPr="006F2AEF" w:rsidRDefault="006F2AEF" w:rsidP="005A3B23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6F2AE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6F2AEF" w:rsidRPr="006F2AEF" w:rsidRDefault="006F2AEF" w:rsidP="006F2AEF">
            <w:pPr>
              <w:jc w:val="center"/>
              <w:rPr>
                <w:rFonts w:ascii="Times New Roman" w:eastAsia="Calibri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6F2AEF">
              <w:rPr>
                <w:rFonts w:ascii="Times New Roman" w:eastAsia="Calibri" w:hAnsi="Times New Roman" w:cs="Times New Roman"/>
                <w:color w:val="000000"/>
                <w:spacing w:val="-6"/>
                <w:sz w:val="28"/>
                <w:szCs w:val="28"/>
              </w:rPr>
              <w:t>ОПК-2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6F2AEF" w:rsidRPr="009D28AE" w:rsidRDefault="006F2AEF" w:rsidP="008D3F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3084" w:type="dxa"/>
            <w:shd w:val="clear" w:color="auto" w:fill="auto"/>
          </w:tcPr>
          <w:p w:rsidR="00E249CD" w:rsidRPr="00E249CD" w:rsidRDefault="00E249CD" w:rsidP="00E249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E249CD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6F2AEF" w:rsidRPr="009D28AE" w:rsidRDefault="006F2AEF" w:rsidP="00D61C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9D28AE">
              <w:rPr>
                <w:rFonts w:ascii="Times New Roman" w:eastAsia="Calibri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Знать: 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основные</w:t>
            </w:r>
            <w:r w:rsidRPr="009D28AE">
              <w:rPr>
                <w:rFonts w:ascii="Times New Roman" w:eastAsia="Calibri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методы поиска и анализа новых запатентованных способов улучшения качества работы объектов природообустройства с применением </w:t>
            </w:r>
            <w:r w:rsidRPr="009D28AE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информационно-коммуникационных технологий и с учетом основных требований информационной безопасности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  <w:p w:rsidR="006F2AEF" w:rsidRPr="009D28AE" w:rsidRDefault="006F2AEF" w:rsidP="00D61C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9D28AE">
              <w:rPr>
                <w:rFonts w:ascii="Times New Roman" w:eastAsia="Calibri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Уметь: 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использовать методы поиска информации в базах изобретений, полезных моделей,</w:t>
            </w:r>
            <w:r w:rsidRPr="009D28AE">
              <w:rPr>
                <w:rFonts w:ascii="Times New Roman" w:eastAsia="Calibri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выбирать конкретные структуры и параметры системы для конкретных  объектов природообустройства и водопользования, проверять уникальность разработок интеллектуальной собственности </w:t>
            </w:r>
            <w:r w:rsidRPr="009D28AE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на основе современных информационных и библиографических средств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  <w:p w:rsidR="006F2AEF" w:rsidRPr="009D28AE" w:rsidRDefault="006F2AEF" w:rsidP="00D61C9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eastAsia="Calibri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Владеть: </w:t>
            </w:r>
            <w:r w:rsidRPr="009D28AE">
              <w:rPr>
                <w:rFonts w:ascii="Times New Roman" w:eastAsia="Calibri" w:hAnsi="Times New Roman" w:cs="Times New Roman"/>
                <w:bCs/>
                <w:color w:val="000000"/>
                <w:spacing w:val="-3"/>
                <w:sz w:val="24"/>
                <w:szCs w:val="24"/>
              </w:rPr>
              <w:t>навыками</w:t>
            </w:r>
            <w:r w:rsidRPr="009D28AE">
              <w:rPr>
                <w:rFonts w:ascii="Times New Roman" w:eastAsia="Calibri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9D28AE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составления отчета о проведенной работе по поиску новых способов улучшения работы объектов природообустройства; определения состояния исследований в интересуемой области; получения информации по конкретным разработкам в профессиональной деятельности</w:t>
            </w:r>
          </w:p>
        </w:tc>
      </w:tr>
      <w:tr w:rsidR="005A3B23" w:rsidRPr="005A3B23" w:rsidTr="006F2AEF">
        <w:trPr>
          <w:trHeight w:val="333"/>
        </w:trPr>
        <w:tc>
          <w:tcPr>
            <w:tcW w:w="9571" w:type="dxa"/>
            <w:gridSpan w:val="5"/>
            <w:shd w:val="clear" w:color="auto" w:fill="auto"/>
          </w:tcPr>
          <w:p w:rsidR="005A3B23" w:rsidRPr="009D28AE" w:rsidRDefault="005A3B23" w:rsidP="00D61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Профессиональные</w:t>
            </w:r>
          </w:p>
        </w:tc>
      </w:tr>
      <w:tr w:rsidR="005A3B23" w:rsidRPr="005A3B23" w:rsidTr="00E249CD">
        <w:tc>
          <w:tcPr>
            <w:tcW w:w="1384" w:type="dxa"/>
            <w:shd w:val="clear" w:color="auto" w:fill="auto"/>
          </w:tcPr>
          <w:p w:rsidR="005A3B23" w:rsidRPr="005A3B23" w:rsidRDefault="006F2AEF" w:rsidP="005A3B23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2968" w:type="dxa"/>
            <w:gridSpan w:val="2"/>
            <w:shd w:val="clear" w:color="auto" w:fill="auto"/>
          </w:tcPr>
          <w:p w:rsidR="005A3B23" w:rsidRPr="005A3B23" w:rsidRDefault="005A3B23" w:rsidP="005A3B23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</w:p>
        </w:tc>
        <w:tc>
          <w:tcPr>
            <w:tcW w:w="2135" w:type="dxa"/>
            <w:shd w:val="clear" w:color="auto" w:fill="auto"/>
          </w:tcPr>
          <w:p w:rsidR="005A3B23" w:rsidRPr="009D28AE" w:rsidRDefault="005A3B23" w:rsidP="008D3F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Способность использовать основные положения и методы социальных, гуманитарных и экономических наук при решении социальных и профессиональных задач, способностью анализировать социально-значимые проблемы и процессы, умением использовать нормативные правовые документы в своей деятельности.</w:t>
            </w:r>
          </w:p>
        </w:tc>
        <w:tc>
          <w:tcPr>
            <w:tcW w:w="3084" w:type="dxa"/>
            <w:shd w:val="clear" w:color="auto" w:fill="auto"/>
          </w:tcPr>
          <w:p w:rsidR="005A3B23" w:rsidRPr="009D28AE" w:rsidRDefault="005A3B23" w:rsidP="00D61C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Знать: </w:t>
            </w:r>
            <w:r w:rsidRPr="009D28AE">
              <w:rPr>
                <w:rFonts w:ascii="Times New Roman" w:hAnsi="Times New Roman" w:cs="Times New Roman"/>
                <w:sz w:val="24"/>
                <w:szCs w:val="24"/>
              </w:rPr>
              <w:t xml:space="preserve">правовую и нормативно-техническую документацию по вопросам интеллектуальной собственности. </w:t>
            </w:r>
          </w:p>
          <w:p w:rsidR="005A3B23" w:rsidRPr="009D28AE" w:rsidRDefault="005A3B23" w:rsidP="00D61C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  <w:r w:rsidRPr="009D28AE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проверку уникальности изобретения; определение других сфер применения нового продукта; поиск изобретателей или компании, получивших патенты на изобретения в той  же области; поиск патентов в области природообустройства.</w:t>
            </w:r>
          </w:p>
          <w:p w:rsidR="005A3B23" w:rsidRPr="009D28AE" w:rsidRDefault="005A3B23" w:rsidP="00D61C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AE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  <w:r w:rsidRPr="009D28AE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навыками</w:t>
            </w:r>
            <w:r w:rsidRPr="009D28AE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9D28A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составления заявки на изобретение; определения состояния исследований в интересуемой области; получения информации по конкретной компании или состоянию сектора рынка в целом; получения информации о частных лицах, имеющих патенты на схожие изобретения. </w:t>
            </w:r>
          </w:p>
        </w:tc>
      </w:tr>
    </w:tbl>
    <w:p w:rsidR="005A3B23" w:rsidRPr="001A4752" w:rsidRDefault="005A3B23" w:rsidP="005A3B23">
      <w:pPr>
        <w:pStyle w:val="a8"/>
        <w:numPr>
          <w:ilvl w:val="0"/>
          <w:numId w:val="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4"/>
        </w:rPr>
      </w:pPr>
      <w:r w:rsidRPr="005A3B23">
        <w:rPr>
          <w:b/>
          <w:bCs/>
          <w:color w:val="000000"/>
          <w:spacing w:val="-5"/>
          <w:sz w:val="28"/>
          <w:szCs w:val="28"/>
        </w:rPr>
        <w:br w:type="page"/>
      </w:r>
      <w:r w:rsidRPr="001A4752">
        <w:rPr>
          <w:b/>
          <w:bCs/>
          <w:color w:val="000000"/>
          <w:spacing w:val="-5"/>
          <w:sz w:val="24"/>
          <w:szCs w:val="24"/>
        </w:rPr>
        <w:lastRenderedPageBreak/>
        <w:t>МЕСТО ДИСЦИПЛИНЫ В СТРУКТУРЕ  ОБРАЗОВАТЕЛЬНОЙ ПРОГРАММЫ</w:t>
      </w:r>
    </w:p>
    <w:p w:rsidR="005A3B23" w:rsidRPr="001A4752" w:rsidRDefault="005A3B23" w:rsidP="005A3B23">
      <w:pPr>
        <w:shd w:val="clear" w:color="auto" w:fill="FFFFFF"/>
        <w:spacing w:before="192"/>
        <w:ind w:left="86" w:firstLine="346"/>
        <w:jc w:val="both"/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</w:pPr>
      <w:r w:rsidRPr="001A4752">
        <w:rPr>
          <w:rFonts w:ascii="Times New Roman" w:hAnsi="Times New Roman" w:cs="Times New Roman"/>
          <w:bCs/>
          <w:sz w:val="24"/>
          <w:szCs w:val="24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6"/>
        <w:gridCol w:w="8091"/>
      </w:tblGrid>
      <w:tr w:rsidR="005A3B23" w:rsidRPr="001A4752" w:rsidTr="005A3B23">
        <w:trPr>
          <w:trHeight w:val="285"/>
        </w:trPr>
        <w:tc>
          <w:tcPr>
            <w:tcW w:w="946" w:type="dxa"/>
          </w:tcPr>
          <w:p w:rsidR="005A3B23" w:rsidRPr="001A4752" w:rsidRDefault="005A3B23" w:rsidP="005C3022">
            <w:pPr>
              <w:pStyle w:val="a6"/>
              <w:ind w:firstLine="0"/>
              <w:jc w:val="center"/>
              <w:rPr>
                <w:sz w:val="24"/>
              </w:rPr>
            </w:pPr>
            <w:r w:rsidRPr="001A4752">
              <w:rPr>
                <w:sz w:val="24"/>
              </w:rPr>
              <w:t>№</w:t>
            </w:r>
          </w:p>
        </w:tc>
        <w:tc>
          <w:tcPr>
            <w:tcW w:w="8091" w:type="dxa"/>
          </w:tcPr>
          <w:p w:rsidR="005A3B23" w:rsidRPr="001A4752" w:rsidRDefault="005A3B23" w:rsidP="005C3022">
            <w:pPr>
              <w:pStyle w:val="a6"/>
              <w:ind w:firstLine="0"/>
              <w:jc w:val="center"/>
              <w:rPr>
                <w:sz w:val="24"/>
              </w:rPr>
            </w:pPr>
            <w:r w:rsidRPr="001A4752">
              <w:rPr>
                <w:sz w:val="24"/>
              </w:rPr>
              <w:t>Наименование дисциплины (модуля)</w:t>
            </w:r>
          </w:p>
        </w:tc>
      </w:tr>
      <w:tr w:rsidR="005A3B23" w:rsidRPr="001A4752" w:rsidTr="005A3B23">
        <w:trPr>
          <w:trHeight w:val="285"/>
        </w:trPr>
        <w:tc>
          <w:tcPr>
            <w:tcW w:w="946" w:type="dxa"/>
          </w:tcPr>
          <w:p w:rsidR="005A3B23" w:rsidRPr="001A4752" w:rsidRDefault="005A3B23" w:rsidP="005C3022">
            <w:pPr>
              <w:pStyle w:val="a6"/>
              <w:numPr>
                <w:ilvl w:val="0"/>
                <w:numId w:val="26"/>
              </w:numPr>
              <w:ind w:left="0"/>
              <w:jc w:val="center"/>
              <w:rPr>
                <w:sz w:val="24"/>
              </w:rPr>
            </w:pPr>
          </w:p>
        </w:tc>
        <w:tc>
          <w:tcPr>
            <w:tcW w:w="8091" w:type="dxa"/>
            <w:vAlign w:val="center"/>
          </w:tcPr>
          <w:p w:rsidR="005A3B23" w:rsidRPr="001A4752" w:rsidRDefault="005A3B23" w:rsidP="005C3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5A3B23" w:rsidRPr="001A4752" w:rsidTr="005A3B23">
        <w:trPr>
          <w:trHeight w:val="285"/>
        </w:trPr>
        <w:tc>
          <w:tcPr>
            <w:tcW w:w="946" w:type="dxa"/>
          </w:tcPr>
          <w:p w:rsidR="005A3B23" w:rsidRPr="001A4752" w:rsidRDefault="005A3B23" w:rsidP="005C3022">
            <w:pPr>
              <w:pStyle w:val="a6"/>
              <w:numPr>
                <w:ilvl w:val="0"/>
                <w:numId w:val="26"/>
              </w:numPr>
              <w:ind w:left="0"/>
              <w:jc w:val="center"/>
              <w:rPr>
                <w:sz w:val="24"/>
              </w:rPr>
            </w:pPr>
          </w:p>
        </w:tc>
        <w:tc>
          <w:tcPr>
            <w:tcW w:w="8091" w:type="dxa"/>
            <w:vAlign w:val="center"/>
          </w:tcPr>
          <w:p w:rsidR="005A3B23" w:rsidRPr="001A4752" w:rsidRDefault="005A3B23" w:rsidP="005C3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5A3B23" w:rsidRPr="001A4752" w:rsidTr="005A3B23">
        <w:trPr>
          <w:trHeight w:val="285"/>
        </w:trPr>
        <w:tc>
          <w:tcPr>
            <w:tcW w:w="946" w:type="dxa"/>
          </w:tcPr>
          <w:p w:rsidR="005A3B23" w:rsidRPr="001A4752" w:rsidRDefault="005A3B23" w:rsidP="005C3022">
            <w:pPr>
              <w:pStyle w:val="a6"/>
              <w:numPr>
                <w:ilvl w:val="0"/>
                <w:numId w:val="26"/>
              </w:numPr>
              <w:ind w:left="0"/>
              <w:jc w:val="center"/>
              <w:rPr>
                <w:sz w:val="24"/>
              </w:rPr>
            </w:pPr>
          </w:p>
        </w:tc>
        <w:tc>
          <w:tcPr>
            <w:tcW w:w="8091" w:type="dxa"/>
            <w:vAlign w:val="center"/>
          </w:tcPr>
          <w:p w:rsidR="005A3B23" w:rsidRPr="001A4752" w:rsidRDefault="005A3B23" w:rsidP="005C3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5A3B23" w:rsidRPr="001A4752" w:rsidTr="005A3B23">
        <w:trPr>
          <w:trHeight w:val="285"/>
        </w:trPr>
        <w:tc>
          <w:tcPr>
            <w:tcW w:w="946" w:type="dxa"/>
          </w:tcPr>
          <w:p w:rsidR="005A3B23" w:rsidRPr="001A4752" w:rsidRDefault="005A3B23" w:rsidP="005C3022">
            <w:pPr>
              <w:pStyle w:val="a6"/>
              <w:numPr>
                <w:ilvl w:val="0"/>
                <w:numId w:val="26"/>
              </w:numPr>
              <w:ind w:left="0"/>
              <w:jc w:val="center"/>
              <w:rPr>
                <w:sz w:val="24"/>
              </w:rPr>
            </w:pPr>
          </w:p>
        </w:tc>
        <w:tc>
          <w:tcPr>
            <w:tcW w:w="8091" w:type="dxa"/>
            <w:vAlign w:val="center"/>
          </w:tcPr>
          <w:p w:rsidR="005A3B23" w:rsidRPr="001A4752" w:rsidRDefault="005A3B23" w:rsidP="005C30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0A6BB6" w:rsidRPr="001A4752" w:rsidTr="005A3B23">
        <w:trPr>
          <w:trHeight w:val="285"/>
        </w:trPr>
        <w:tc>
          <w:tcPr>
            <w:tcW w:w="946" w:type="dxa"/>
          </w:tcPr>
          <w:p w:rsidR="000A6BB6" w:rsidRPr="001A4752" w:rsidRDefault="000A6BB6" w:rsidP="005C3022">
            <w:pPr>
              <w:pStyle w:val="a6"/>
              <w:numPr>
                <w:ilvl w:val="0"/>
                <w:numId w:val="26"/>
              </w:numPr>
              <w:ind w:left="0"/>
              <w:jc w:val="center"/>
              <w:rPr>
                <w:sz w:val="24"/>
              </w:rPr>
            </w:pPr>
          </w:p>
        </w:tc>
        <w:tc>
          <w:tcPr>
            <w:tcW w:w="8091" w:type="dxa"/>
            <w:vAlign w:val="center"/>
          </w:tcPr>
          <w:p w:rsidR="000A6BB6" w:rsidRPr="001A4752" w:rsidRDefault="000A6BB6" w:rsidP="005C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Геоинформационные системы и основы математического моделирования</w:t>
            </w:r>
          </w:p>
        </w:tc>
      </w:tr>
      <w:tr w:rsidR="005C3022" w:rsidRPr="001A4752" w:rsidTr="005A3B23">
        <w:trPr>
          <w:trHeight w:val="285"/>
        </w:trPr>
        <w:tc>
          <w:tcPr>
            <w:tcW w:w="946" w:type="dxa"/>
          </w:tcPr>
          <w:p w:rsidR="005C3022" w:rsidRPr="001A4752" w:rsidRDefault="005C3022" w:rsidP="005C3022">
            <w:pPr>
              <w:pStyle w:val="a6"/>
              <w:numPr>
                <w:ilvl w:val="0"/>
                <w:numId w:val="26"/>
              </w:numPr>
              <w:ind w:left="0"/>
              <w:jc w:val="center"/>
              <w:rPr>
                <w:sz w:val="24"/>
              </w:rPr>
            </w:pPr>
          </w:p>
        </w:tc>
        <w:tc>
          <w:tcPr>
            <w:tcW w:w="8091" w:type="dxa"/>
            <w:vAlign w:val="center"/>
          </w:tcPr>
          <w:p w:rsidR="005C3022" w:rsidRPr="001A4752" w:rsidRDefault="005C3022" w:rsidP="005C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Социология и психология</w:t>
            </w:r>
          </w:p>
        </w:tc>
      </w:tr>
    </w:tbl>
    <w:p w:rsidR="001A4752" w:rsidRPr="001A4752" w:rsidRDefault="001A4752" w:rsidP="001A4752">
      <w:pPr>
        <w:shd w:val="clear" w:color="auto" w:fill="FFFFFF"/>
        <w:spacing w:before="192"/>
        <w:ind w:left="86" w:firstLine="34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4752">
        <w:rPr>
          <w:rFonts w:ascii="Times New Roman" w:hAnsi="Times New Roman" w:cs="Times New Roman"/>
          <w:bCs/>
          <w:sz w:val="24"/>
          <w:szCs w:val="24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8094"/>
      </w:tblGrid>
      <w:tr w:rsidR="001A4752" w:rsidRPr="001A4752" w:rsidTr="001A4752">
        <w:trPr>
          <w:trHeight w:val="285"/>
        </w:trPr>
        <w:tc>
          <w:tcPr>
            <w:tcW w:w="943" w:type="dxa"/>
          </w:tcPr>
          <w:p w:rsidR="001A4752" w:rsidRPr="001A4752" w:rsidRDefault="001A4752" w:rsidP="001A47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8094" w:type="dxa"/>
          </w:tcPr>
          <w:p w:rsidR="001A4752" w:rsidRPr="001A4752" w:rsidRDefault="001A4752" w:rsidP="00B92A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дисциплины (модуля)</w:t>
            </w:r>
          </w:p>
        </w:tc>
      </w:tr>
      <w:tr w:rsidR="001A4752" w:rsidRPr="001A4752" w:rsidTr="001A4752">
        <w:trPr>
          <w:trHeight w:val="285"/>
        </w:trPr>
        <w:tc>
          <w:tcPr>
            <w:tcW w:w="943" w:type="dxa"/>
          </w:tcPr>
          <w:p w:rsidR="001A4752" w:rsidRPr="001A4752" w:rsidRDefault="001A4752" w:rsidP="001A4752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94" w:type="dxa"/>
            <w:vAlign w:val="center"/>
          </w:tcPr>
          <w:p w:rsidR="001A4752" w:rsidRPr="001A4752" w:rsidRDefault="001A4752" w:rsidP="00B92A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>Водное, земельное и экологическое право</w:t>
            </w:r>
          </w:p>
        </w:tc>
      </w:tr>
      <w:tr w:rsidR="001A4752" w:rsidRPr="001A4752" w:rsidTr="001A4752">
        <w:trPr>
          <w:trHeight w:val="285"/>
        </w:trPr>
        <w:tc>
          <w:tcPr>
            <w:tcW w:w="943" w:type="dxa"/>
          </w:tcPr>
          <w:p w:rsidR="001A4752" w:rsidRPr="001A4752" w:rsidRDefault="001A4752" w:rsidP="001A4752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94" w:type="dxa"/>
            <w:vAlign w:val="center"/>
          </w:tcPr>
          <w:p w:rsidR="001A4752" w:rsidRPr="001A4752" w:rsidRDefault="001A4752" w:rsidP="00B92A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Социальная экология</w:t>
            </w:r>
          </w:p>
        </w:tc>
      </w:tr>
      <w:tr w:rsidR="001A4752" w:rsidRPr="001A4752" w:rsidTr="001A4752">
        <w:trPr>
          <w:trHeight w:val="285"/>
        </w:trPr>
        <w:tc>
          <w:tcPr>
            <w:tcW w:w="943" w:type="dxa"/>
          </w:tcPr>
          <w:p w:rsidR="001A4752" w:rsidRPr="001A4752" w:rsidRDefault="001A4752" w:rsidP="001A4752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94" w:type="dxa"/>
            <w:vAlign w:val="center"/>
          </w:tcPr>
          <w:p w:rsidR="001A4752" w:rsidRPr="001A4752" w:rsidRDefault="001A4752" w:rsidP="00B92A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Производственная практика</w:t>
            </w:r>
          </w:p>
        </w:tc>
      </w:tr>
      <w:tr w:rsidR="001A4752" w:rsidRPr="001A4752" w:rsidTr="001A4752">
        <w:trPr>
          <w:trHeight w:val="285"/>
        </w:trPr>
        <w:tc>
          <w:tcPr>
            <w:tcW w:w="943" w:type="dxa"/>
          </w:tcPr>
          <w:p w:rsidR="001A4752" w:rsidRPr="001A4752" w:rsidRDefault="001A4752" w:rsidP="001A4752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94" w:type="dxa"/>
            <w:vAlign w:val="center"/>
          </w:tcPr>
          <w:p w:rsidR="001A4752" w:rsidRPr="001A4752" w:rsidRDefault="001A4752" w:rsidP="00B92A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>Преддипломная практика</w:t>
            </w:r>
          </w:p>
        </w:tc>
      </w:tr>
    </w:tbl>
    <w:p w:rsidR="005A3B23" w:rsidRPr="001A4752" w:rsidRDefault="005A3B23" w:rsidP="005A3B23">
      <w:pPr>
        <w:pStyle w:val="a8"/>
        <w:numPr>
          <w:ilvl w:val="0"/>
          <w:numId w:val="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4"/>
        </w:rPr>
      </w:pPr>
      <w:r w:rsidRPr="001A4752">
        <w:rPr>
          <w:b/>
          <w:bCs/>
          <w:color w:val="000000"/>
          <w:spacing w:val="-5"/>
          <w:sz w:val="24"/>
          <w:szCs w:val="24"/>
        </w:rPr>
        <w:t>ОБЪЕМ ДИСЦИПЛИНЫ</w:t>
      </w:r>
    </w:p>
    <w:p w:rsidR="005A3B23" w:rsidRPr="001A4752" w:rsidRDefault="005A3B23" w:rsidP="005A3B23">
      <w:pPr>
        <w:spacing w:before="60" w:after="60"/>
        <w:ind w:firstLine="567"/>
        <w:rPr>
          <w:rFonts w:ascii="Times New Roman" w:hAnsi="Times New Roman" w:cs="Times New Roman"/>
          <w:spacing w:val="-4"/>
          <w:sz w:val="24"/>
          <w:szCs w:val="24"/>
        </w:rPr>
      </w:pPr>
      <w:r w:rsidRPr="001A4752">
        <w:rPr>
          <w:rFonts w:ascii="Times New Roman" w:hAnsi="Times New Roman" w:cs="Times New Roman"/>
          <w:spacing w:val="-4"/>
          <w:sz w:val="24"/>
          <w:szCs w:val="24"/>
        </w:rPr>
        <w:t>Общая трудоемкость дисциплины составляет _</w:t>
      </w:r>
      <w:r w:rsidRPr="001A4752">
        <w:rPr>
          <w:rFonts w:ascii="Times New Roman" w:hAnsi="Times New Roman" w:cs="Times New Roman"/>
          <w:spacing w:val="-4"/>
          <w:sz w:val="24"/>
          <w:szCs w:val="24"/>
          <w:u w:val="single"/>
        </w:rPr>
        <w:t>3</w:t>
      </w:r>
      <w:r w:rsidRPr="001A4752">
        <w:rPr>
          <w:rFonts w:ascii="Times New Roman" w:hAnsi="Times New Roman" w:cs="Times New Roman"/>
          <w:spacing w:val="-4"/>
          <w:sz w:val="24"/>
          <w:szCs w:val="24"/>
        </w:rPr>
        <w:t xml:space="preserve">_ </w:t>
      </w:r>
      <w:proofErr w:type="spellStart"/>
      <w:r w:rsidRPr="001A4752">
        <w:rPr>
          <w:rFonts w:ascii="Times New Roman" w:hAnsi="Times New Roman" w:cs="Times New Roman"/>
          <w:spacing w:val="-4"/>
          <w:sz w:val="24"/>
          <w:szCs w:val="24"/>
        </w:rPr>
        <w:t>зач</w:t>
      </w:r>
      <w:proofErr w:type="spellEnd"/>
      <w:r w:rsidRPr="001A4752">
        <w:rPr>
          <w:rFonts w:ascii="Times New Roman" w:hAnsi="Times New Roman" w:cs="Times New Roman"/>
          <w:spacing w:val="-4"/>
          <w:sz w:val="24"/>
          <w:szCs w:val="24"/>
        </w:rPr>
        <w:t>. единицы, _</w:t>
      </w:r>
      <w:r w:rsidRPr="001A4752">
        <w:rPr>
          <w:rFonts w:ascii="Times New Roman" w:hAnsi="Times New Roman" w:cs="Times New Roman"/>
          <w:spacing w:val="-4"/>
          <w:sz w:val="24"/>
          <w:szCs w:val="24"/>
          <w:u w:val="single"/>
        </w:rPr>
        <w:t>108</w:t>
      </w:r>
      <w:r w:rsidRPr="001A4752">
        <w:rPr>
          <w:rFonts w:ascii="Times New Roman" w:hAnsi="Times New Roman" w:cs="Times New Roman"/>
          <w:spacing w:val="-4"/>
          <w:sz w:val="24"/>
          <w:szCs w:val="24"/>
        </w:rPr>
        <w:t>_часов.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5"/>
        <w:gridCol w:w="1266"/>
        <w:gridCol w:w="2474"/>
        <w:gridCol w:w="2726"/>
      </w:tblGrid>
      <w:tr w:rsidR="003F26F2" w:rsidRPr="001A4752" w:rsidTr="003F26F2">
        <w:trPr>
          <w:trHeight w:val="828"/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474" w:type="dxa"/>
          </w:tcPr>
          <w:p w:rsidR="003F26F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Установочная сессия</w:t>
            </w:r>
          </w:p>
          <w:p w:rsidR="003F26F2" w:rsidRPr="001A4752" w:rsidRDefault="003F26F2" w:rsidP="003F2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F2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6F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66" w:type="dxa"/>
          </w:tcPr>
          <w:p w:rsidR="003F26F2" w:rsidRPr="001A4752" w:rsidRDefault="003F26F2" w:rsidP="003B0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6" w:type="dxa"/>
          </w:tcPr>
          <w:p w:rsidR="003F26F2" w:rsidRPr="001A4752" w:rsidRDefault="003F26F2" w:rsidP="003F2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F26F2" w:rsidRPr="001A4752" w:rsidTr="003F26F2">
        <w:trPr>
          <w:trHeight w:val="70"/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 xml:space="preserve">Расчетно-графическое задание 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F26F2" w:rsidRPr="001A4752" w:rsidTr="003F26F2">
        <w:trPr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6" w:type="dxa"/>
          </w:tcPr>
          <w:p w:rsidR="003F26F2" w:rsidRPr="001A4752" w:rsidRDefault="003F26F2" w:rsidP="003F2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26F2" w:rsidRPr="001A4752" w:rsidTr="003F26F2">
        <w:trPr>
          <w:trHeight w:val="848"/>
          <w:jc w:val="center"/>
        </w:trPr>
        <w:tc>
          <w:tcPr>
            <w:tcW w:w="3105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3F26F2" w:rsidRPr="001A4752" w:rsidRDefault="003F26F2" w:rsidP="003B0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752">
              <w:rPr>
                <w:rFonts w:ascii="Times New Roman" w:hAnsi="Times New Roman" w:cs="Times New Roman"/>
                <w:sz w:val="24"/>
                <w:szCs w:val="24"/>
              </w:rPr>
              <w:t>(зачет)</w:t>
            </w:r>
          </w:p>
        </w:tc>
        <w:tc>
          <w:tcPr>
            <w:tcW w:w="126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</w:tcPr>
          <w:p w:rsidR="003F26F2" w:rsidRPr="001A4752" w:rsidRDefault="003F26F2" w:rsidP="000A6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3B23" w:rsidRPr="005A3B23" w:rsidRDefault="005A3B23" w:rsidP="005A3B23">
      <w:pPr>
        <w:rPr>
          <w:rFonts w:ascii="Times New Roman" w:hAnsi="Times New Roman" w:cs="Times New Roman"/>
          <w:i/>
          <w:sz w:val="24"/>
          <w:szCs w:val="24"/>
        </w:rPr>
      </w:pPr>
      <w:r w:rsidRPr="005A3B23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5A3B23" w:rsidRPr="005A3B23" w:rsidRDefault="005A3B23" w:rsidP="005A3B23">
      <w:pPr>
        <w:pStyle w:val="a8"/>
        <w:numPr>
          <w:ilvl w:val="0"/>
          <w:numId w:val="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A3B23">
        <w:rPr>
          <w:b/>
          <w:bCs/>
          <w:color w:val="000000"/>
          <w:spacing w:val="-5"/>
          <w:sz w:val="28"/>
          <w:szCs w:val="28"/>
        </w:rPr>
        <w:lastRenderedPageBreak/>
        <w:t>СОДЕРЖАНИЕ ДИСЦИПЛИНЫ</w:t>
      </w:r>
    </w:p>
    <w:p w:rsidR="005A3B23" w:rsidRPr="005A3B23" w:rsidRDefault="005A3B23" w:rsidP="005A3B23">
      <w:pPr>
        <w:pStyle w:val="a8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5A3B23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5A3B23" w:rsidRPr="005A3B23" w:rsidRDefault="005A3B23" w:rsidP="005A3B23">
      <w:pPr>
        <w:pStyle w:val="a8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5A3B23">
        <w:rPr>
          <w:b/>
          <w:bCs/>
          <w:color w:val="000000"/>
          <w:spacing w:val="-5"/>
          <w:sz w:val="28"/>
          <w:szCs w:val="28"/>
        </w:rPr>
        <w:t>Курс_</w:t>
      </w:r>
      <w:r w:rsidRPr="005A3B23">
        <w:rPr>
          <w:b/>
          <w:bCs/>
          <w:color w:val="000000"/>
          <w:spacing w:val="-5"/>
          <w:sz w:val="28"/>
          <w:szCs w:val="28"/>
          <w:u w:val="single"/>
        </w:rPr>
        <w:t>5</w:t>
      </w:r>
      <w:r w:rsidRPr="005A3B23">
        <w:rPr>
          <w:b/>
          <w:bCs/>
          <w:color w:val="000000"/>
          <w:spacing w:val="-5"/>
          <w:sz w:val="28"/>
          <w:szCs w:val="28"/>
        </w:rPr>
        <w:t>_     Семестр _</w:t>
      </w:r>
      <w:r w:rsidR="00A3763F" w:rsidRPr="00A3763F">
        <w:rPr>
          <w:b/>
          <w:bCs/>
          <w:color w:val="000000"/>
          <w:spacing w:val="-5"/>
          <w:sz w:val="28"/>
          <w:szCs w:val="28"/>
          <w:u w:val="single"/>
        </w:rPr>
        <w:t>9,</w:t>
      </w:r>
      <w:r w:rsidRPr="005A3B23">
        <w:rPr>
          <w:b/>
          <w:bCs/>
          <w:color w:val="000000"/>
          <w:spacing w:val="-5"/>
          <w:sz w:val="28"/>
          <w:szCs w:val="28"/>
          <w:u w:val="single"/>
        </w:rPr>
        <w:t>10_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5A3B23" w:rsidRPr="005A3B23" w:rsidTr="005A3B23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5A3B23" w:rsidRPr="005A3B23" w:rsidRDefault="005A3B23" w:rsidP="005A3B23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 xml:space="preserve">Объем на тематический раздел по видам учебной нагрузки, час </w:t>
            </w:r>
          </w:p>
        </w:tc>
      </w:tr>
      <w:tr w:rsidR="005A3B23" w:rsidRPr="005A3B23" w:rsidTr="005A3B23">
        <w:trPr>
          <w:cantSplit/>
          <w:trHeight w:val="1890"/>
        </w:trPr>
        <w:tc>
          <w:tcPr>
            <w:tcW w:w="639" w:type="dxa"/>
            <w:gridSpan w:val="2"/>
            <w:vMerge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spacing w:before="120" w:after="120"/>
              <w:ind w:left="113" w:right="113"/>
              <w:rPr>
                <w:rFonts w:ascii="Times New Roman" w:hAnsi="Times New Roman" w:cs="Times New Roman"/>
              </w:rPr>
            </w:pPr>
            <w:r w:rsidRPr="005A3B23">
              <w:rPr>
                <w:rFonts w:ascii="Times New Roman" w:hAnsi="Times New Roman" w:cs="Times New Roman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spacing w:before="120" w:after="120"/>
              <w:ind w:left="113" w:right="113"/>
              <w:rPr>
                <w:rFonts w:ascii="Times New Roman" w:hAnsi="Times New Roman" w:cs="Times New Roman"/>
              </w:rPr>
            </w:pPr>
            <w:r w:rsidRPr="005A3B23">
              <w:rPr>
                <w:rFonts w:ascii="Times New Roman" w:hAnsi="Times New Roman" w:cs="Times New Roman"/>
              </w:rPr>
              <w:t xml:space="preserve">Практические </w:t>
            </w:r>
          </w:p>
          <w:p w:rsidR="005A3B23" w:rsidRPr="005A3B23" w:rsidRDefault="005A3B23" w:rsidP="005A3B23">
            <w:pPr>
              <w:tabs>
                <w:tab w:val="left" w:pos="3402"/>
              </w:tabs>
              <w:spacing w:before="120" w:after="120"/>
              <w:ind w:left="113" w:right="113"/>
              <w:rPr>
                <w:rFonts w:ascii="Times New Roman" w:hAnsi="Times New Roman" w:cs="Times New Roman"/>
              </w:rPr>
            </w:pPr>
            <w:r w:rsidRPr="005A3B23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5A3B23" w:rsidRPr="005A3B23" w:rsidRDefault="005A3B23" w:rsidP="00A54D33">
            <w:pPr>
              <w:tabs>
                <w:tab w:val="left" w:pos="3402"/>
              </w:tabs>
              <w:spacing w:before="120" w:after="120"/>
              <w:ind w:left="113" w:right="113"/>
              <w:rPr>
                <w:rFonts w:ascii="Times New Roman" w:hAnsi="Times New Roman" w:cs="Times New Roman"/>
              </w:rPr>
            </w:pPr>
            <w:r w:rsidRPr="005A3B23">
              <w:rPr>
                <w:rFonts w:ascii="Times New Roman" w:hAnsi="Times New Roman" w:cs="Times New Roman"/>
              </w:rPr>
              <w:t>Лабораторные 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5A3B23" w:rsidRPr="005A3B23" w:rsidRDefault="005A3B23" w:rsidP="005A3B23">
            <w:pPr>
              <w:tabs>
                <w:tab w:val="left" w:pos="3402"/>
              </w:tabs>
              <w:spacing w:before="120" w:after="120"/>
              <w:ind w:left="113" w:right="113"/>
              <w:rPr>
                <w:rFonts w:ascii="Times New Roman" w:hAnsi="Times New Roman" w:cs="Times New Roman"/>
              </w:rPr>
            </w:pPr>
            <w:r w:rsidRPr="005A3B23">
              <w:rPr>
                <w:rFonts w:ascii="Times New Roman" w:hAnsi="Times New Roman" w:cs="Times New Roman"/>
              </w:rPr>
              <w:t xml:space="preserve">Самостоятельная </w:t>
            </w:r>
          </w:p>
          <w:p w:rsidR="005A3B23" w:rsidRPr="005A3B23" w:rsidRDefault="005A3B23" w:rsidP="005A3B23">
            <w:pPr>
              <w:tabs>
                <w:tab w:val="left" w:pos="3402"/>
              </w:tabs>
              <w:spacing w:before="120" w:after="120"/>
              <w:ind w:left="113" w:right="113"/>
              <w:rPr>
                <w:rFonts w:ascii="Times New Roman" w:hAnsi="Times New Roman" w:cs="Times New Roman"/>
              </w:rPr>
            </w:pPr>
            <w:r w:rsidRPr="005A3B23">
              <w:rPr>
                <w:rFonts w:ascii="Times New Roman" w:hAnsi="Times New Roman" w:cs="Times New Roman"/>
              </w:rPr>
              <w:t xml:space="preserve">работа </w:t>
            </w:r>
          </w:p>
        </w:tc>
      </w:tr>
      <w:tr w:rsidR="00A3763F" w:rsidRPr="005A3B23" w:rsidTr="00A3763F">
        <w:trPr>
          <w:cantSplit/>
          <w:trHeight w:val="358"/>
        </w:trPr>
        <w:tc>
          <w:tcPr>
            <w:tcW w:w="9497" w:type="dxa"/>
            <w:gridSpan w:val="7"/>
            <w:vAlign w:val="center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Установочная сессия</w:t>
            </w:r>
          </w:p>
        </w:tc>
      </w:tr>
      <w:tr w:rsidR="00A3763F" w:rsidRPr="005A3B23" w:rsidTr="00117C6B">
        <w:trPr>
          <w:cantSplit/>
          <w:trHeight w:val="1397"/>
        </w:trPr>
        <w:tc>
          <w:tcPr>
            <w:tcW w:w="639" w:type="dxa"/>
            <w:gridSpan w:val="2"/>
            <w:vAlign w:val="center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2" w:type="dxa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Понятие предмет, задачи и источники авторского права. Характеристика принципов авторского права. Действие авторского права. Объекты авторского права. Виды произведений. Субъекты авторского права.</w:t>
            </w:r>
          </w:p>
        </w:tc>
        <w:tc>
          <w:tcPr>
            <w:tcW w:w="708" w:type="dxa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3763F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3B23" w:rsidRPr="005A3B23" w:rsidTr="005A3B23">
        <w:trPr>
          <w:trHeight w:val="259"/>
        </w:trPr>
        <w:tc>
          <w:tcPr>
            <w:tcW w:w="9497" w:type="dxa"/>
            <w:gridSpan w:val="7"/>
          </w:tcPr>
          <w:p w:rsidR="005A3B23" w:rsidRPr="00117C6B" w:rsidRDefault="005A3B23" w:rsidP="00117C6B">
            <w:pPr>
              <w:numPr>
                <w:ilvl w:val="0"/>
                <w:numId w:val="10"/>
              </w:numPr>
              <w:tabs>
                <w:tab w:val="clear" w:pos="960"/>
                <w:tab w:val="left" w:pos="-70"/>
                <w:tab w:val="left" w:pos="276"/>
              </w:tabs>
              <w:spacing w:after="0" w:line="240" w:lineRule="auto"/>
              <w:ind w:left="0" w:hanging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Введение в интеллектуальную собственность. Авторское и смежное право</w:t>
            </w:r>
          </w:p>
        </w:tc>
      </w:tr>
      <w:tr w:rsidR="005A3B23" w:rsidRPr="005A3B23" w:rsidTr="005A3B23">
        <w:trPr>
          <w:trHeight w:val="353"/>
        </w:trPr>
        <w:tc>
          <w:tcPr>
            <w:tcW w:w="567" w:type="dxa"/>
          </w:tcPr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Понятие предмет, задачи и источники авторского права. Характеристика принципов авторского права. Действие авторского права. Объекты авторского права. Виды произведений. Субъекты авторского права.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Авторы и правопреемники как субъекты авторского права. Соавторство. Служебные произведения. Личные имущественные и неимущественные права авторов. Свободное использование произведений.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Характеристики авторского договора. Условия авторского договора. Содержание авторского договора. Ответственность сторон за нарушение авторского договора. Прекращение авторского договора. Способы гражданско-правовой защиты авторских и смежных  прав.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Права исполнителей, производителей фонограмм, организаций эфирного и кабельного вещания. Срок действия смежных прав. Охрана прав исполнителей. уголовная ответственность за нарушение авторских и смежных прав.</w:t>
            </w:r>
          </w:p>
        </w:tc>
        <w:tc>
          <w:tcPr>
            <w:tcW w:w="708" w:type="dxa"/>
          </w:tcPr>
          <w:p w:rsidR="005A3B23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3B23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A3B23" w:rsidRPr="005A3B23" w:rsidTr="005A3B23">
        <w:trPr>
          <w:trHeight w:val="288"/>
        </w:trPr>
        <w:tc>
          <w:tcPr>
            <w:tcW w:w="9497" w:type="dxa"/>
            <w:gridSpan w:val="7"/>
          </w:tcPr>
          <w:p w:rsidR="005A3B23" w:rsidRPr="00117C6B" w:rsidRDefault="005A3B23" w:rsidP="00117C6B">
            <w:pPr>
              <w:numPr>
                <w:ilvl w:val="0"/>
                <w:numId w:val="10"/>
              </w:numPr>
              <w:tabs>
                <w:tab w:val="left" w:pos="276"/>
                <w:tab w:val="left" w:pos="3402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Патентное право</w:t>
            </w:r>
          </w:p>
        </w:tc>
      </w:tr>
      <w:tr w:rsidR="005A3B23" w:rsidRPr="005A3B23" w:rsidTr="005A3B23">
        <w:tc>
          <w:tcPr>
            <w:tcW w:w="567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объекты и источники патентного права. Принципы патентного права. Изобретение как объект патентного права. Характеристика объектов изобретений. Критерии </w:t>
            </w:r>
            <w:proofErr w:type="spellStart"/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патентноспособности</w:t>
            </w:r>
            <w:proofErr w:type="spellEnd"/>
            <w:r w:rsidRPr="00117C6B">
              <w:rPr>
                <w:rFonts w:ascii="Times New Roman" w:hAnsi="Times New Roman" w:cs="Times New Roman"/>
                <w:sz w:val="24"/>
                <w:szCs w:val="24"/>
              </w:rPr>
              <w:t xml:space="preserve"> изобретений. Полезная модель и промышленный образец как объекты патентного права.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Охранные документы: патент на изобретение, свидетельство на полезную модель, патент на промышленный образец. Срок действия охранных документов. Стадии процедуры оформления.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Субъекты подачи заявки на выдачу патента. Содержание заявки. Состав заявки на выдачу патента на изобретения и свидетельства на полезную модель. Состав заявки на выдачу патента на промышленный образец. рассмотрение заявки в Патентном ведомстве. Выдача патента.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Личные неимущественные и имущественные права автора. Исключительность прав патентообладателя. право преждепользования. гражданско-правовые способы защиты прав авторов и патентообладателей. Уголовная ответственность за нарушение прав авторов и патентообладателей.</w:t>
            </w:r>
          </w:p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A3B23" w:rsidRPr="005A3B23" w:rsidTr="005A3B23">
        <w:tc>
          <w:tcPr>
            <w:tcW w:w="9497" w:type="dxa"/>
            <w:gridSpan w:val="7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Фирменные наименования и знаки обслуживания</w:t>
            </w:r>
          </w:p>
        </w:tc>
      </w:tr>
      <w:tr w:rsidR="005A3B23" w:rsidRPr="005A3B23" w:rsidTr="005A3B23">
        <w:tc>
          <w:tcPr>
            <w:tcW w:w="567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5A3B23" w:rsidRPr="00117C6B" w:rsidRDefault="005A3B23" w:rsidP="00117C6B">
            <w:pPr>
              <w:tabs>
                <w:tab w:val="left" w:pos="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Фирменные наименования. Товарные знаки, знаки обслуживания и наименования мест происхождения товаров. Виды и функции товарного знака, его правовая охрана. Заявка на регистрацию товарного знака. Регистрация товарного знака. Ответственность за незаконное использование товарного знака.</w:t>
            </w:r>
          </w:p>
        </w:tc>
        <w:tc>
          <w:tcPr>
            <w:tcW w:w="708" w:type="dxa"/>
          </w:tcPr>
          <w:p w:rsidR="005A3B23" w:rsidRPr="00117C6B" w:rsidRDefault="00A3763F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A3B23" w:rsidRPr="005A3B23" w:rsidTr="005A3B23">
        <w:tc>
          <w:tcPr>
            <w:tcW w:w="567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A3B23" w:rsidRPr="00117C6B" w:rsidRDefault="005A3B2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3B23" w:rsidRPr="00117C6B" w:rsidRDefault="00A54D33" w:rsidP="00117C6B">
            <w:pPr>
              <w:tabs>
                <w:tab w:val="left" w:pos="276"/>
                <w:tab w:val="left" w:pos="3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C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12E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5A3B23" w:rsidRPr="005A3B23" w:rsidRDefault="005A3B23" w:rsidP="005A3B23">
      <w:pPr>
        <w:jc w:val="center"/>
        <w:rPr>
          <w:rFonts w:ascii="Times New Roman" w:hAnsi="Times New Roman" w:cs="Times New Roman"/>
          <w:b/>
          <w:sz w:val="28"/>
        </w:rPr>
      </w:pPr>
      <w:r w:rsidRPr="005A3B23">
        <w:rPr>
          <w:rFonts w:ascii="Times New Roman" w:hAnsi="Times New Roman" w:cs="Times New Roman"/>
          <w:b/>
          <w:sz w:val="28"/>
        </w:rPr>
        <w:t>4.2.</w:t>
      </w:r>
      <w:r w:rsidRPr="005A3B23">
        <w:rPr>
          <w:rFonts w:ascii="Times New Roman" w:hAnsi="Times New Roman" w:cs="Times New Roman"/>
          <w:sz w:val="28"/>
        </w:rPr>
        <w:t xml:space="preserve"> С</w:t>
      </w:r>
      <w:r w:rsidRPr="005A3B23">
        <w:rPr>
          <w:rFonts w:ascii="Times New Roman" w:hAnsi="Times New Roman" w:cs="Times New Roman"/>
          <w:b/>
          <w:sz w:val="28"/>
        </w:rPr>
        <w:t>одержание практических (семинарских)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2530"/>
        <w:gridCol w:w="4104"/>
        <w:gridCol w:w="997"/>
        <w:gridCol w:w="1017"/>
      </w:tblGrid>
      <w:tr w:rsidR="005A3B23" w:rsidRPr="005A3B23" w:rsidTr="000A6BB6">
        <w:tc>
          <w:tcPr>
            <w:tcW w:w="673" w:type="dxa"/>
          </w:tcPr>
          <w:p w:rsidR="005A3B23" w:rsidRPr="005A3B23" w:rsidRDefault="005A3B23" w:rsidP="00AC3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30" w:type="dxa"/>
          </w:tcPr>
          <w:p w:rsidR="005A3B23" w:rsidRPr="005A3B23" w:rsidRDefault="005A3B23" w:rsidP="00AC3947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A3B23" w:rsidRPr="005A3B23" w:rsidRDefault="005A3B23" w:rsidP="00AC3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4104" w:type="dxa"/>
          </w:tcPr>
          <w:p w:rsidR="005A3B23" w:rsidRPr="005A3B23" w:rsidRDefault="005A3B23" w:rsidP="00AC3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997" w:type="dxa"/>
          </w:tcPr>
          <w:p w:rsidR="005A3B23" w:rsidRPr="005A3B23" w:rsidRDefault="005A3B23" w:rsidP="00AC3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К-во часов</w:t>
            </w:r>
          </w:p>
        </w:tc>
        <w:tc>
          <w:tcPr>
            <w:tcW w:w="1017" w:type="dxa"/>
          </w:tcPr>
          <w:p w:rsidR="005A3B23" w:rsidRPr="005A3B23" w:rsidRDefault="005A3B23" w:rsidP="00AC3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sz w:val="24"/>
                <w:szCs w:val="24"/>
              </w:rPr>
              <w:t>К-во часов СРС</w:t>
            </w:r>
          </w:p>
        </w:tc>
      </w:tr>
      <w:tr w:rsidR="005A3B23" w:rsidRPr="005A3B23" w:rsidTr="000A6BB6">
        <w:tc>
          <w:tcPr>
            <w:tcW w:w="9321" w:type="dxa"/>
            <w:gridSpan w:val="5"/>
          </w:tcPr>
          <w:p w:rsidR="005A3B23" w:rsidRPr="005A3B23" w:rsidRDefault="005A3B23" w:rsidP="00AC3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B23">
              <w:rPr>
                <w:rFonts w:ascii="Times New Roman" w:hAnsi="Times New Roman" w:cs="Times New Roman"/>
                <w:bCs/>
                <w:sz w:val="24"/>
                <w:szCs w:val="24"/>
              </w:rPr>
              <w:t>семестр №_</w:t>
            </w:r>
            <w:r w:rsidRPr="005A3B2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10</w:t>
            </w:r>
            <w:r w:rsidRPr="005A3B23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</w:tr>
      <w:tr w:rsidR="005A3B23" w:rsidRPr="000A6BB6" w:rsidTr="000A6BB6">
        <w:trPr>
          <w:trHeight w:val="4692"/>
        </w:trPr>
        <w:tc>
          <w:tcPr>
            <w:tcW w:w="673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Введение в интеллектуальную собственность. Авторское и смежное право</w:t>
            </w:r>
          </w:p>
        </w:tc>
        <w:tc>
          <w:tcPr>
            <w:tcW w:w="4104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Основные законы об интеллектуальной собственности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Международное сотрудничество в области интеллектуальной собственности. Международные соглашения по интеллектуальной собственности.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 xml:space="preserve">Авторское право. Объекты и субъекты авторского права. Авторский договор. Особенности регистрации программ ЭВМ. Регистрация результатов интеллектуальной деятельности и средств индивидуализации. Особенности исчисления сроков защиты авторских прав. Смежные права. Особенности исчисления сроков защиты авторских прав.  </w:t>
            </w:r>
          </w:p>
        </w:tc>
        <w:tc>
          <w:tcPr>
            <w:tcW w:w="99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A3B23" w:rsidRPr="000A6BB6" w:rsidTr="000A6BB6">
        <w:trPr>
          <w:trHeight w:val="6623"/>
        </w:trPr>
        <w:tc>
          <w:tcPr>
            <w:tcW w:w="673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0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Патентное право</w:t>
            </w:r>
          </w:p>
        </w:tc>
        <w:tc>
          <w:tcPr>
            <w:tcW w:w="4104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объекты и источники патентного права. Принципы патентного права. Изобретение как объект патентного права. Характеристика объектов изобретений. Критерии </w:t>
            </w:r>
            <w:proofErr w:type="spellStart"/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патентноспособности</w:t>
            </w:r>
            <w:proofErr w:type="spellEnd"/>
            <w:r w:rsidRPr="000A6BB6">
              <w:rPr>
                <w:rFonts w:ascii="Times New Roman" w:hAnsi="Times New Roman" w:cs="Times New Roman"/>
                <w:sz w:val="24"/>
                <w:szCs w:val="24"/>
              </w:rPr>
              <w:t xml:space="preserve"> изобретений. Полезная модель и промышленный образец как объекты патентного права.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Охранные документы: патент на изобретение, свидетельство на полезную модель, патент на промышленный образец. Срок действия охранных документов. Стадии процедуры оформления.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Субъекты подачи заявки на выдачу патента. Содержание заявки. Состав заявки на выдачу патента на изобретения и свидетельства на полезную модель. Выдача патента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Международная система классификация изобретений Принципы проведения патентного поиска.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Патентный поиск по теме бакалаврской работы</w:t>
            </w:r>
          </w:p>
        </w:tc>
        <w:tc>
          <w:tcPr>
            <w:tcW w:w="99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B23" w:rsidRPr="000A6BB6" w:rsidTr="000A6BB6">
        <w:trPr>
          <w:trHeight w:val="1656"/>
        </w:trPr>
        <w:tc>
          <w:tcPr>
            <w:tcW w:w="673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Фирменные наименования и знаки обслуживания</w:t>
            </w:r>
          </w:p>
        </w:tc>
        <w:tc>
          <w:tcPr>
            <w:tcW w:w="4104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 xml:space="preserve">Товарные знаки, знаки обслуживания и наименования мест происхождения товаров. Виды и функции товарного знака, его правовая охрана. </w:t>
            </w:r>
          </w:p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Заявка на регистрацию товарного знака. Регистрация товарного знака.</w:t>
            </w:r>
          </w:p>
        </w:tc>
        <w:tc>
          <w:tcPr>
            <w:tcW w:w="99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3B23" w:rsidRPr="000A6BB6" w:rsidTr="000A6BB6">
        <w:tc>
          <w:tcPr>
            <w:tcW w:w="7307" w:type="dxa"/>
            <w:gridSpan w:val="3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7" w:type="dxa"/>
          </w:tcPr>
          <w:p w:rsidR="005A3B23" w:rsidRPr="000A6BB6" w:rsidRDefault="005A3B23" w:rsidP="000A6B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B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A3B23" w:rsidRPr="000A6BB6" w:rsidRDefault="005A3B23" w:rsidP="000A6B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3B23" w:rsidRPr="005A3B23" w:rsidRDefault="005A3B23" w:rsidP="005A3B23">
      <w:pPr>
        <w:jc w:val="center"/>
        <w:rPr>
          <w:rFonts w:ascii="Times New Roman" w:hAnsi="Times New Roman" w:cs="Times New Roman"/>
          <w:b/>
          <w:sz w:val="28"/>
        </w:rPr>
      </w:pPr>
      <w:r w:rsidRPr="005A3B23">
        <w:rPr>
          <w:rFonts w:ascii="Times New Roman" w:hAnsi="Times New Roman" w:cs="Times New Roman"/>
          <w:b/>
          <w:sz w:val="28"/>
        </w:rPr>
        <w:br w:type="page"/>
      </w:r>
      <w:r w:rsidRPr="005A3B23">
        <w:rPr>
          <w:rFonts w:ascii="Times New Roman" w:hAnsi="Times New Roman" w:cs="Times New Roman"/>
          <w:b/>
          <w:sz w:val="28"/>
        </w:rPr>
        <w:lastRenderedPageBreak/>
        <w:t>4.3.</w:t>
      </w:r>
      <w:r w:rsidRPr="005A3B23">
        <w:rPr>
          <w:rFonts w:ascii="Times New Roman" w:hAnsi="Times New Roman" w:cs="Times New Roman"/>
          <w:sz w:val="28"/>
        </w:rPr>
        <w:t xml:space="preserve"> </w:t>
      </w:r>
      <w:r w:rsidRPr="005A3B23">
        <w:rPr>
          <w:rFonts w:ascii="Times New Roman" w:hAnsi="Times New Roman" w:cs="Times New Roman"/>
          <w:b/>
          <w:sz w:val="28"/>
        </w:rPr>
        <w:t>Содержание лабораторных занятий</w:t>
      </w:r>
    </w:p>
    <w:p w:rsidR="005A3B23" w:rsidRPr="005A3B23" w:rsidRDefault="005A3B23" w:rsidP="005A3B23">
      <w:pPr>
        <w:jc w:val="center"/>
        <w:rPr>
          <w:rFonts w:ascii="Times New Roman" w:hAnsi="Times New Roman" w:cs="Times New Roman"/>
          <w:sz w:val="24"/>
          <w:szCs w:val="24"/>
        </w:rPr>
      </w:pPr>
      <w:r w:rsidRPr="005A3B23">
        <w:rPr>
          <w:rFonts w:ascii="Times New Roman" w:hAnsi="Times New Roman" w:cs="Times New Roman"/>
          <w:sz w:val="24"/>
          <w:szCs w:val="24"/>
        </w:rPr>
        <w:t>Лабораторные занятия учебным планом не предусмотрены.</w:t>
      </w:r>
    </w:p>
    <w:p w:rsidR="005A3B23" w:rsidRPr="005A3B23" w:rsidRDefault="005A3B23" w:rsidP="005A3B23">
      <w:pPr>
        <w:pStyle w:val="a8"/>
        <w:shd w:val="clear" w:color="auto" w:fill="FFFFFF"/>
        <w:spacing w:before="182"/>
        <w:ind w:left="432"/>
        <w:rPr>
          <w:b/>
          <w:bCs/>
          <w:color w:val="000000"/>
          <w:spacing w:val="-5"/>
          <w:sz w:val="28"/>
          <w:szCs w:val="28"/>
        </w:rPr>
      </w:pPr>
    </w:p>
    <w:p w:rsidR="005A3B23" w:rsidRPr="005A3B23" w:rsidRDefault="005A3B23" w:rsidP="005A3B23">
      <w:pPr>
        <w:pStyle w:val="a8"/>
        <w:numPr>
          <w:ilvl w:val="0"/>
          <w:numId w:val="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5A3B23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5A3B23" w:rsidRPr="005A3B23" w:rsidRDefault="005A3B23" w:rsidP="005A3B2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5A3B23">
        <w:rPr>
          <w:rFonts w:ascii="Times New Roman" w:hAnsi="Times New Roman" w:cs="Times New Roman"/>
          <w:b/>
          <w:sz w:val="28"/>
        </w:rPr>
        <w:t>5.1.</w:t>
      </w:r>
      <w:r w:rsidRPr="005A3B23">
        <w:rPr>
          <w:rFonts w:ascii="Times New Roman" w:hAnsi="Times New Roman" w:cs="Times New Roman"/>
          <w:sz w:val="28"/>
        </w:rPr>
        <w:t xml:space="preserve"> </w:t>
      </w:r>
      <w:r w:rsidRPr="005A3B23">
        <w:rPr>
          <w:rFonts w:ascii="Times New Roman" w:hAnsi="Times New Roman" w:cs="Times New Roman"/>
          <w:b/>
          <w:sz w:val="28"/>
        </w:rPr>
        <w:t>Перечень контрольных вопросов (типовых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"/>
        <w:gridCol w:w="2730"/>
        <w:gridCol w:w="6045"/>
      </w:tblGrid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30" w:type="dxa"/>
          </w:tcPr>
          <w:p w:rsidR="005A3B23" w:rsidRPr="00AC3947" w:rsidRDefault="005A3B23" w:rsidP="00AC3947">
            <w:pPr>
              <w:overflowPunct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  <w:vMerge w:val="restart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Введение в интеллектуальную собственность. Авторское и смежное право</w:t>
            </w: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интеллектуальная собственность?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Какова история возникновения интеллектуальной 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исключительные права?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Какие законы регулируют право интеллектуальной 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Кто может являться субъектом права интеллектуальной 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объект авторского права? Назовите основные объекты авторского права.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Может ли происходить передача авторских прав, если – да, то как?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лицензионный договор?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Чем занимается ВОИС? Сколько стран входит в ее состав?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Перечислите основные  функции ВОИС.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Насколько российское законодательство в области интеллектуальной собственности отличается от законодательства других стран (в общих чертах)?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Перечислите основные объекты интеллектуальной собственности в соответствии с ГК РФ?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Каковы сроки действия авторских прав на объекты промышленной собственности??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rFonts w:eastAsia="MS Mincho"/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Что понимается под изобретением?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rFonts w:eastAsia="MS Mincho"/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С какой  целью была подписана Парижская конвенция? Сколько государств ее поддержало? Каковы ее основные положения?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Когда была подписана Бернская конвенция? Сколько государств ее поддержало? Каковы ее основные положения?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Какова цель участия РФ в международных соглашениях по интеллектуальной 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интеллектуальная собственность?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Какова история возникновения интеллектуальной 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исключительные права?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Какие законы регулируют право интеллектуальной 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 xml:space="preserve">Кто может являться субъектом права интеллектуальной </w:t>
            </w:r>
            <w:r w:rsidRPr="00AC3947">
              <w:rPr>
                <w:rFonts w:eastAsia="MS Mincho"/>
              </w:rPr>
              <w:lastRenderedPageBreak/>
              <w:t>собственности?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объект авторского права? Назовите основные объекты авторского права.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Может ли происходить передача авторских прав, если – да, то как?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30" w:type="dxa"/>
            <w:vMerge w:val="restart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Патентное право</w:t>
            </w: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Что такое промышленная собственность?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 составляется заявление на изобретение?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формула изобретения?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Каковы основные требования, предъявляемые к графическим изображениям, фотографиям и таблицам, находящиеся в поясняющих материалах заявки на патент?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Что такое патент?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AC3947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документы необходимо оформить для подачи заявки на патент?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Что такое полезная модель? Каков срок охраны полезной модели?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Что такое товарный знак? Какими законами охраняются?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Когда и с какой целью была подписана Европейская патентная конвенция?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Какова цель создания европейской патентной системы? В чем она заключается?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В чем заключается правило преждепользования?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Какова цель создания евразийской региональной патентной системы? В чем она заключается?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31"/>
              <w:spacing w:after="0"/>
              <w:jc w:val="both"/>
              <w:rPr>
                <w:sz w:val="24"/>
                <w:szCs w:val="24"/>
              </w:rPr>
            </w:pPr>
            <w:r w:rsidRPr="00AC3947">
              <w:rPr>
                <w:rFonts w:eastAsia="MS Mincho"/>
                <w:sz w:val="24"/>
                <w:szCs w:val="24"/>
              </w:rPr>
              <w:t>В каком случае можно использовать запатентованный объект без разрешения патентовладельца?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Кому принадлежит право на получение патента?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В чем заключаются функции патентного поверенного?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Кто может быть аттестован и зарегистрирован патентным поверенным?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Из каких подведомственных организаций состоит ведомство по интеллектуальной собственности? Как оно называется?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Каковы функции Роспатента?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объект изобретения?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Что такое патентоспособность? Каковы условия патентоспособности?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</w:pPr>
            <w:r w:rsidRPr="00AC3947">
              <w:rPr>
                <w:rFonts w:eastAsia="MS Mincho"/>
              </w:rPr>
              <w:t>Как составляется заявка на изобретение?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приоритет заявителя? Как он устанавливается?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Каким образом происходит рассмотрение материалов заявки на патент?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формальная экспертиза заявки на изобретение?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экспертиза заявки на изобретение по существу?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полезная модель?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Какие документы должна содержать заявка на полезную модель?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формальная экспертиза полезной модели? Как называется охранный документ, выдаваемый на полезную модель?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промышленный образец? Какие основные документы должна содержать заявка на промышленный образец, подаваемая в ФИПС?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лицензионный договор? На какие объекты он составляется? Какой срок действия данного договора?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Каковы цель и задачи создания международной патентной классификации?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В чем заключается архитектоника классификационных индексов?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иерархическая структура международной патентной классификации?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Каковы основные уровни международной патентной классификации?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Какие документы подтверждают право на получение патента на изобретение?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 xml:space="preserve">Каким документом подтверждается исключительное право на промышленный образец? Каков срок действия данного документа?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Какие обозначения могут быть зарегистрированы в качестве товарного знака?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Какие обозначения не могут быть зарегистрированы в качестве товарного знака? Что такое коллективный товарный знак?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730" w:type="dxa"/>
            <w:vMerge w:val="restart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Фирменные наименования и знаки обслуживания</w:t>
            </w: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фирменное наименование? Кто имеет право на фирменное наименование?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Из каких частей состоит фирменное наименование?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В чем заключается правовая охрана фирменного наименования?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товарные знаки и знаки обслуживания?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Каковы основные функции товарного знака?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Каковы основания для отказа в регистрации товарного знака?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Из каких документов состоит заявка на регистрацию товарного знака?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Каким образом происходит регистрация товарного знака?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Каким образом происходит регистрация фирменного наименования?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Каковы виды ответственности за незаконное использование товарного знака?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 xml:space="preserve"> Какой государственный орган производит регистрацию объектов патентного права?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 xml:space="preserve"> Что такое фирменное наименование?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Какие законы имеются в законодательстве об охране программ для ЭВМ и баз данных?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 xml:space="preserve">Кто признается автором программ для ЭВМ или баз </w:t>
            </w:r>
            <w:proofErr w:type="spellStart"/>
            <w:r w:rsidRPr="00AC3947">
              <w:rPr>
                <w:rFonts w:eastAsia="MS Mincho"/>
              </w:rPr>
              <w:t>данных?В</w:t>
            </w:r>
            <w:proofErr w:type="spellEnd"/>
            <w:r w:rsidRPr="00AC3947">
              <w:rPr>
                <w:rFonts w:eastAsia="MS Mincho"/>
              </w:rPr>
              <w:t xml:space="preserve"> чем заключаются имущественные и неимущественные права авторов программ для ЭВМ </w:t>
            </w:r>
            <w:r w:rsidRPr="00AC3947">
              <w:rPr>
                <w:rFonts w:eastAsia="MS Mincho"/>
              </w:rPr>
              <w:lastRenderedPageBreak/>
              <w:t>или баз данных?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Каким образом можно использовать товарные знаки и промышленные образцы для защиты программных продуктов?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rPr>
                <w:rFonts w:eastAsia="MS Mincho"/>
              </w:rPr>
              <w:t>Что такое лицензионные платежи? Какими они бывают?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pStyle w:val="a9"/>
              <w:spacing w:before="0" w:beforeAutospacing="0" w:after="0" w:afterAutospacing="0"/>
              <w:jc w:val="both"/>
              <w:rPr>
                <w:rFonts w:eastAsia="MS Mincho"/>
              </w:rPr>
            </w:pPr>
            <w:r w:rsidRPr="00AC3947">
              <w:t xml:space="preserve">Признаки, определяющие сходство и различия фирменного наименования,  товарного знака, коммерческого обозначения и наименования юридического лица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Правовой режим товарных знаков и знаков обслуживания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Виды  товарных  знаков  и  знаков  обслуживания. Понятие  исключительных  и  ограниченных имущественных прав на товарные знаки и знаки обслуживания </w:t>
            </w:r>
          </w:p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приобретения прав на товарные знаки и знаки обслуживания. Понятие общеизвестных и коллективных товарных знаков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исчерпания прав и параллельного импорта товарных знаков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Признаки, определяющие сходство и различия фирменного наименования,  товарного знака, коммерческого обозначения и наименования юридического лица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Правовой  режим  наименований  мест  происхождения  товаров. 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 исключительных прав владельца данного средства индивидуализации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права на наименование места происхождения товаров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Права и обязанности обладателя имущественных прав на наименование места происхождения товаров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правовой охраны товарных знаков и наименований мест происхождения товаров </w:t>
            </w:r>
          </w:p>
        </w:tc>
      </w:tr>
      <w:tr w:rsidR="005A3B23" w:rsidRPr="005A3B23" w:rsidTr="00AC3947">
        <w:tc>
          <w:tcPr>
            <w:tcW w:w="796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30" w:type="dxa"/>
            <w:vMerge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</w:tcPr>
          <w:p w:rsidR="005A3B23" w:rsidRPr="00AC3947" w:rsidRDefault="005A3B23" w:rsidP="00AC3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947">
              <w:rPr>
                <w:rFonts w:ascii="Times New Roman" w:hAnsi="Times New Roman" w:cs="Times New Roman"/>
                <w:sz w:val="24"/>
                <w:szCs w:val="24"/>
              </w:rPr>
              <w:t xml:space="preserve">Правовой режим и признаки фирменного наименования. Субъекты права на фирменное наименование. Правовой режим и признаки коммерческого обозначения </w:t>
            </w:r>
          </w:p>
        </w:tc>
      </w:tr>
    </w:tbl>
    <w:p w:rsidR="005627C8" w:rsidRDefault="005627C8" w:rsidP="005627C8">
      <w:pPr>
        <w:pStyle w:val="a6"/>
        <w:rPr>
          <w:b/>
        </w:rPr>
      </w:pPr>
    </w:p>
    <w:p w:rsidR="005627C8" w:rsidRDefault="005627C8" w:rsidP="005627C8">
      <w:pPr>
        <w:pStyle w:val="a6"/>
        <w:ind w:firstLine="0"/>
        <w:jc w:val="center"/>
        <w:rPr>
          <w:b/>
        </w:rPr>
      </w:pPr>
      <w:r w:rsidRPr="005627C8">
        <w:rPr>
          <w:b/>
        </w:rPr>
        <w:t>Перечень вопросов для подготовки к зачету</w:t>
      </w:r>
    </w:p>
    <w:p w:rsidR="005627C8" w:rsidRPr="005627C8" w:rsidRDefault="005627C8" w:rsidP="005627C8">
      <w:pPr>
        <w:pStyle w:val="a6"/>
        <w:ind w:firstLine="0"/>
        <w:jc w:val="center"/>
        <w:rPr>
          <w:b/>
        </w:rPr>
      </w:pP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интеллектуальная собственность?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Какова история возникновения интеллектуальной собственности?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исключительные права?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Какие законы Вы знаете, которые регулируют право интеллектуальной собственности?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Кто может являться субъектом права интеллектуальной собственности?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объект авторского права? Назовите основные объекты авторского права.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Может ли происходить передача авторских прав, если – да, то как?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lastRenderedPageBreak/>
        <w:t>Что такое лицензионный договор?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Чем занимается ВОИС? Сколько стран входит в ее состав?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Перечислите основные  функции ВОИС.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Насколько российское законодательство в области интеллектуальной собственности отличается от законодательства других стран (в общих чертах)?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Перечислите основные объекты интеллектуальной собственности в соответствии с ГК РФ?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Каковы сроки действия авторских прав на объекты промышленной собственности?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промышленная собственность?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патент?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понимается под изобретением?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полезная модель? Каков срок охраны полезной модели?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товарный знак? Какими законами охраняются?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С какой целью была подписана Парижская конвенция? Сколько государств ее поддержало? Каковы ее основные положения?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Когда была подписана Бернская конвенция? Сколько государств ее поддержало? Каковы ее основные положения?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Парижский Союз?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Когда и с какой целью было заключено Мадридское соглашение?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 xml:space="preserve">Когда и с какой целью было заключено </w:t>
      </w:r>
      <w:proofErr w:type="spellStart"/>
      <w:r w:rsidRPr="005627C8">
        <w:t>Ниццское</w:t>
      </w:r>
      <w:proofErr w:type="spellEnd"/>
      <w:r w:rsidRPr="005627C8">
        <w:t xml:space="preserve"> соглашение?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Когда и с какой целью было заключено Лиссабонское соглашение?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Какова цель участия РФ в международных соглашениях по интеллектуальной собственности?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Когда и с какой целью была подписана Европейская патентная конвенция?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Какова цель создания европейской патентной системы? В чем она заключается?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Какова цель создания евразийской региональной патентной системы? В чем она заключается?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каком случае можно использовать запатентованный объект без разрешения патентовладельца?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заключается правило преждепользования?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Кому принадлежит право на получение патента?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заключаются функции патентного поверенного?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Кто может быть аттестован и зарегистрирован патентным поверенным?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Из каких подведомственных организаций состоит ведомство по интеллектуальной собственности? Как оно называется?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Каковы функции Роспатента?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объект изобретения?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патентоспособность? Каковы условия патентоспособности?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 составляется заявка на изобретение?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 составляется заявление на изобретение?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формула изобретения?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lastRenderedPageBreak/>
        <w:t>Каковы основные требования, предъявляемые к графическим изображениям, фотографиям и таблицам, находящиеся в поясняющих материалах заявки на патент?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приоритет заявителя? Как он устанавливается?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Каким образом происходит рассмотрение материалов заявки на патент?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формальная экспертиза заявки на изобретение?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экспертиза заявки на изобретение по существу?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полезная модель?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Какие документы должна содержать заявка на полезную модель?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формальная экспертиза полезной модели? Как называется охранный документ, выдаваемый на полезную модель?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промышленный образец?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Какие основные документы должна содержать заявка на промышленный образец, подаваемая в ФИПС?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фирменное наименование? Кто имеет право на фирменное наименование?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Из каких частей состоит фирменное наименование?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заключается правовая охрана фирменного наименования?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товарные знаки и знаки обслуживания?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Каковы основные функции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Каковы основания для отказа в регистрации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Из каких документов состоит заявка на регистрацию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Каким образом происходит регистрация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Каковы виды ответственности за незаконное использование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Какие законы имеются в законодательстве об охране программ для ЭВМ и баз данных?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 xml:space="preserve">Кто признается автором программ для ЭВМ или баз </w:t>
      </w:r>
      <w:proofErr w:type="spellStart"/>
      <w:r w:rsidRPr="005627C8">
        <w:t>данных</w:t>
      </w:r>
      <w:proofErr w:type="gramStart"/>
      <w:r w:rsidRPr="005627C8">
        <w:t>?В</w:t>
      </w:r>
      <w:proofErr w:type="spellEnd"/>
      <w:proofErr w:type="gramEnd"/>
      <w:r w:rsidRPr="005627C8">
        <w:t xml:space="preserve"> чем заключаются неимущественные права авторов программ для ЭВМ или баз данных?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заключаются имущественные права авторов программ для ЭВМ или баз данных?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Каким образом можно использовать товарные знаки и промышленные образцы для защиты программных продуктов?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патентная, беспатентная и комплексная лицензии?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лицензионные платежи? Какими они бывают?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Какова цель создания международной патентной классификации?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заключаются задачи создания международной патентной классификации?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Какова история создания международной патентной классификации?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состояла реформа международной патентной классификации?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В чем заключается архитектоника классификационных индексов?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иерархическая структура международной патентной классификации?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Каковы основные уровни международной патентной классификации?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lastRenderedPageBreak/>
        <w:t xml:space="preserve"> Какие документы подтверждают право на получение патента на изобретение?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Каким документом подтверждается исключительное право на промышленный образец? Каков срок действия данного документа?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Какие обозначения могут быть зарегистрированы в качестве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 xml:space="preserve"> Какие обозначения не могут быть зарегистрированы в качестве товарного знака?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 xml:space="preserve"> Что такое коллективный товарный знак? 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Какой государственный орган производит регистрацию объектов патентного права?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фирменное наименование? Каким образом происходит регистрация фирменного наименования?</w:t>
      </w:r>
    </w:p>
    <w:p w:rsidR="005627C8" w:rsidRPr="005627C8" w:rsidRDefault="005627C8" w:rsidP="005627C8">
      <w:pPr>
        <w:pStyle w:val="a6"/>
        <w:numPr>
          <w:ilvl w:val="0"/>
          <w:numId w:val="23"/>
        </w:numPr>
      </w:pPr>
      <w:r w:rsidRPr="005627C8">
        <w:t>Что такое лицензионный договор? На какие объекты он составляется? Какой срок действия данного договора?</w:t>
      </w:r>
    </w:p>
    <w:p w:rsidR="005A3B23" w:rsidRPr="005A3B23" w:rsidRDefault="005A3B23" w:rsidP="005A3B23">
      <w:pPr>
        <w:pStyle w:val="a6"/>
        <w:jc w:val="center"/>
        <w:rPr>
          <w:b/>
        </w:rPr>
      </w:pPr>
      <w:r w:rsidRPr="005A3B23">
        <w:rPr>
          <w:b/>
        </w:rPr>
        <w:t>5.2.</w:t>
      </w:r>
      <w:r w:rsidRPr="005A3B23">
        <w:t xml:space="preserve"> </w:t>
      </w:r>
      <w:r w:rsidRPr="005A3B23">
        <w:rPr>
          <w:b/>
        </w:rPr>
        <w:t xml:space="preserve">Перечень тем курсовых проектов, курсовых работ, </w:t>
      </w:r>
    </w:p>
    <w:p w:rsidR="005A3B23" w:rsidRDefault="005A3B23" w:rsidP="004A62AD">
      <w:pPr>
        <w:pStyle w:val="a6"/>
        <w:ind w:firstLine="0"/>
        <w:jc w:val="center"/>
        <w:rPr>
          <w:b/>
        </w:rPr>
      </w:pPr>
      <w:r w:rsidRPr="005A3B23">
        <w:rPr>
          <w:b/>
        </w:rPr>
        <w:t>их краткое содержание и объем.</w:t>
      </w:r>
    </w:p>
    <w:p w:rsidR="005A3B23" w:rsidRDefault="005A3B23" w:rsidP="004A62AD">
      <w:pPr>
        <w:pStyle w:val="a6"/>
        <w:ind w:firstLine="426"/>
        <w:rPr>
          <w:sz w:val="24"/>
        </w:rPr>
      </w:pPr>
      <w:r w:rsidRPr="005A3B23">
        <w:rPr>
          <w:sz w:val="24"/>
        </w:rPr>
        <w:t>Курсовых проектов и работ учебным планом не предусмотрено.</w:t>
      </w:r>
    </w:p>
    <w:p w:rsidR="005A3B23" w:rsidRPr="005A3B23" w:rsidRDefault="005A3B23" w:rsidP="004A62AD">
      <w:pPr>
        <w:pStyle w:val="a6"/>
        <w:ind w:firstLine="0"/>
        <w:jc w:val="center"/>
        <w:rPr>
          <w:b/>
        </w:rPr>
      </w:pPr>
      <w:r w:rsidRPr="005A3B23">
        <w:rPr>
          <w:b/>
        </w:rPr>
        <w:t>5.3.</w:t>
      </w:r>
      <w:r w:rsidRPr="005A3B23">
        <w:t xml:space="preserve"> </w:t>
      </w:r>
      <w:r w:rsidRPr="005A3B23">
        <w:rPr>
          <w:b/>
        </w:rPr>
        <w:t>Перечень индивидуальных домашних заданий,</w:t>
      </w:r>
    </w:p>
    <w:p w:rsidR="005A3B23" w:rsidRDefault="005A3B23" w:rsidP="004A62AD">
      <w:pPr>
        <w:pStyle w:val="a6"/>
        <w:ind w:firstLine="0"/>
        <w:jc w:val="center"/>
        <w:rPr>
          <w:b/>
        </w:rPr>
      </w:pPr>
      <w:r w:rsidRPr="005A3B23">
        <w:rPr>
          <w:b/>
        </w:rPr>
        <w:t>расчетно-графических заданий.</w:t>
      </w:r>
    </w:p>
    <w:p w:rsidR="005A3B23" w:rsidRPr="005A3B23" w:rsidRDefault="005A3B23" w:rsidP="005A3B23">
      <w:pPr>
        <w:pStyle w:val="a6"/>
        <w:ind w:firstLine="0"/>
        <w:rPr>
          <w:sz w:val="24"/>
        </w:rPr>
      </w:pPr>
      <w:r w:rsidRPr="005A3B23">
        <w:rPr>
          <w:sz w:val="24"/>
        </w:rPr>
        <w:t>Учебным планом предусмотрено ИДЗ.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Для выполнения ИДЗ необходимо выбрать любые 3 объекта, используемые в </w:t>
      </w:r>
      <w:proofErr w:type="spellStart"/>
      <w:r w:rsidRPr="005A3B23">
        <w:rPr>
          <w:rFonts w:ascii="Times New Roman" w:hAnsi="Times New Roman" w:cs="Times New Roman"/>
        </w:rPr>
        <w:t>природообустройстве</w:t>
      </w:r>
      <w:proofErr w:type="spellEnd"/>
      <w:r w:rsidRPr="005A3B23">
        <w:rPr>
          <w:rFonts w:ascii="Times New Roman" w:hAnsi="Times New Roman" w:cs="Times New Roman"/>
        </w:rPr>
        <w:t xml:space="preserve">,  и описать каждый из них в объеме достаточном для его идентификации. Можно использовать рисунки, фотографии, компьютерную графику.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>Для каждого из выбранных предметов перечислить различные объекты интеллектуальной собственности, которые использованы при изготовлении объекта в целом или его частей.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Затем для каждого из выбранных ранее предметов, в целом или в какой либо их части, которые были отнесены к изобретениям, определить рубрики МПК, в которых можно найти патентную информацию об этих объектах. Полученную информацию отразить в отчете.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>Для выбранных предметов, в целом или в какой-либо его части, провести поиск патентных документов в одной из электронных информационных баз.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Цель проведенного поиска - отобрать патентные документы, наиболее близкие с технической точки зрения к выбранному объекту исследования.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Поиск проводить с использованием ключевых слов и рубрик МПК, описать этот поиск, сопроводив рисунками и записями в отчете.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В результате поиска должно быть сделано следующее: </w:t>
      </w:r>
    </w:p>
    <w:p w:rsidR="005A3B23" w:rsidRPr="005A3B23" w:rsidRDefault="005A3B23" w:rsidP="00AC3947">
      <w:pPr>
        <w:pStyle w:val="a8"/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hanging="284"/>
        <w:contextualSpacing w:val="0"/>
        <w:jc w:val="both"/>
      </w:pPr>
      <w:r w:rsidRPr="005A3B23">
        <w:t xml:space="preserve">составлен перечень из 5-10 патентных документов по каждому конкретному объекту с указанием данных, достаточных для их идентификации (номер документа с указанием страны, название изобретения, рубрика МПК); патентные документы отбирать по реферату и полному описанию изобретения; </w:t>
      </w:r>
    </w:p>
    <w:p w:rsidR="005A3B23" w:rsidRPr="005A3B23" w:rsidRDefault="005A3B23" w:rsidP="00AC3947">
      <w:pPr>
        <w:pStyle w:val="a8"/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hanging="284"/>
        <w:contextualSpacing w:val="0"/>
        <w:jc w:val="both"/>
      </w:pPr>
      <w:r w:rsidRPr="005A3B23">
        <w:t xml:space="preserve">выбраны и указаны 1-2 наиболее близких патентных документа; </w:t>
      </w:r>
    </w:p>
    <w:p w:rsidR="005A3B23" w:rsidRPr="005A3B23" w:rsidRDefault="005A3B23" w:rsidP="00AC3947">
      <w:pPr>
        <w:pStyle w:val="a8"/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 w:hanging="284"/>
        <w:contextualSpacing w:val="0"/>
        <w:jc w:val="both"/>
      </w:pPr>
      <w:r w:rsidRPr="005A3B23">
        <w:t xml:space="preserve">получено полное описание одного из них.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Таким образом, отчет должен включать: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>1) титульный лист;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>2) описание объектов анализа для информационной базы (3 шт.);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>3) краткое описание осуществленных процедур поиска с указанием ключевых слов и индекса МПК;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 xml:space="preserve">4) перечень патентных документов с указанием наиболее близких; </w:t>
      </w:r>
    </w:p>
    <w:p w:rsidR="005A3B23" w:rsidRPr="005A3B23" w:rsidRDefault="005A3B23" w:rsidP="00AC394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5A3B23">
        <w:rPr>
          <w:rFonts w:ascii="Times New Roman" w:hAnsi="Times New Roman" w:cs="Times New Roman"/>
        </w:rPr>
        <w:t>5) полное описание одного патента.</w:t>
      </w:r>
    </w:p>
    <w:p w:rsidR="005A3B23" w:rsidRPr="005A3B23" w:rsidRDefault="005A3B23" w:rsidP="005A3B23">
      <w:pPr>
        <w:pStyle w:val="a6"/>
        <w:jc w:val="center"/>
        <w:rPr>
          <w:b/>
        </w:rPr>
      </w:pPr>
      <w:r w:rsidRPr="005A3B23">
        <w:rPr>
          <w:b/>
        </w:rPr>
        <w:t>5.4.</w:t>
      </w:r>
      <w:r w:rsidRPr="005A3B23">
        <w:t xml:space="preserve"> </w:t>
      </w:r>
      <w:r w:rsidRPr="005A3B23">
        <w:rPr>
          <w:b/>
        </w:rPr>
        <w:t>Перечень контрольных работ</w:t>
      </w:r>
    </w:p>
    <w:p w:rsidR="005A3B23" w:rsidRPr="005A3B23" w:rsidRDefault="005627C8" w:rsidP="005A3B23">
      <w:pPr>
        <w:pStyle w:val="a6"/>
        <w:rPr>
          <w:sz w:val="24"/>
        </w:rPr>
      </w:pPr>
      <w:r>
        <w:rPr>
          <w:sz w:val="24"/>
        </w:rPr>
        <w:t>Выполнение контрольных работ учебным планом не предусмотрено</w:t>
      </w:r>
      <w:r w:rsidR="005A3B23" w:rsidRPr="005A3B23">
        <w:rPr>
          <w:sz w:val="24"/>
        </w:rPr>
        <w:t>.</w:t>
      </w:r>
    </w:p>
    <w:p w:rsidR="005A3B23" w:rsidRPr="005A3B23" w:rsidRDefault="005A3B23" w:rsidP="00AC3947">
      <w:pPr>
        <w:pStyle w:val="a8"/>
        <w:numPr>
          <w:ilvl w:val="0"/>
          <w:numId w:val="6"/>
        </w:numPr>
        <w:shd w:val="clear" w:color="auto" w:fill="FFFFFF"/>
        <w:ind w:left="0"/>
        <w:jc w:val="center"/>
        <w:rPr>
          <w:b/>
          <w:bCs/>
          <w:color w:val="000000"/>
          <w:spacing w:val="-5"/>
          <w:sz w:val="28"/>
          <w:szCs w:val="28"/>
        </w:rPr>
      </w:pPr>
      <w:r w:rsidRPr="005A3B23">
        <w:rPr>
          <w:b/>
          <w:bCs/>
          <w:color w:val="000000"/>
          <w:spacing w:val="-5"/>
          <w:sz w:val="28"/>
          <w:szCs w:val="28"/>
        </w:rPr>
        <w:br w:type="page"/>
      </w:r>
      <w:r w:rsidRPr="005A3B23">
        <w:rPr>
          <w:b/>
          <w:bCs/>
          <w:color w:val="000000"/>
          <w:spacing w:val="-5"/>
          <w:sz w:val="28"/>
          <w:szCs w:val="28"/>
        </w:rPr>
        <w:lastRenderedPageBreak/>
        <w:t>ОСНОВНАЯ И ДОПОЛНИТЕЛЬНАЯ ЛИТЕРАТУРА</w:t>
      </w:r>
    </w:p>
    <w:p w:rsidR="005A3B23" w:rsidRPr="005A3B23" w:rsidRDefault="005A3B23" w:rsidP="00AC39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B23">
        <w:rPr>
          <w:rFonts w:ascii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8A7FA2" w:rsidRDefault="008A7FA2" w:rsidP="008A7FA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Защита интеллектуальной собственности : учеб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ля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бакалавриата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и магистратуры / А. К. Жарова ; ред. С. В. Мальцева ;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шк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. экономики. - 2-е изд.,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. и доп. - Москва :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>, 2015. - 425 с.</w:t>
      </w:r>
    </w:p>
    <w:p w:rsidR="008A7FA2" w:rsidRPr="00336953" w:rsidRDefault="008A7FA2" w:rsidP="008A7FA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Постатейный комментарий к Гражданскому кодексу Российской Федерации, части четвертой/ Н.Г. Валеева [и др.]. — М.: Статут, 2011.— 927 c.— Режим доступа: </w:t>
      </w:r>
      <w:hyperlink r:id="rId9" w:history="1">
        <w:r w:rsidR="00336953" w:rsidRPr="00A12566">
          <w:rPr>
            <w:rStyle w:val="ab"/>
            <w:rFonts w:ascii="Times New Roman" w:hAnsi="Times New Roman" w:cs="Times New Roman"/>
            <w:bCs/>
            <w:sz w:val="28"/>
            <w:szCs w:val="28"/>
          </w:rPr>
          <w:t>http://www.iprbookshop.ru/28974</w:t>
        </w:r>
      </w:hyperlink>
    </w:p>
    <w:p w:rsidR="00336953" w:rsidRPr="008A7FA2" w:rsidRDefault="00336953" w:rsidP="00336953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8A7FA2" w:rsidRPr="008A7FA2" w:rsidRDefault="008A7FA2" w:rsidP="008A7F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7FA2">
        <w:rPr>
          <w:rFonts w:ascii="Times New Roman" w:hAnsi="Times New Roman" w:cs="Times New Roman"/>
          <w:b/>
          <w:bCs/>
          <w:sz w:val="28"/>
          <w:szCs w:val="28"/>
        </w:rPr>
        <w:t>6.2. Перечень дополнительной литературы</w:t>
      </w:r>
    </w:p>
    <w:p w:rsidR="008A7FA2" w:rsidRDefault="008A7FA2" w:rsidP="008A7F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Алексеев Г.В. Защита интеллектуальной собственности [Электронный ресурс]: учебное пособие/ Алексеев Г.В.— Электрон. текстовые данные.— Саратов: Вузовское образование, 2013.— 156 c.— Режим доступа: </w:t>
      </w:r>
      <w:hyperlink r:id="rId10" w:history="1">
        <w:r w:rsidR="00336953" w:rsidRPr="00A12566">
          <w:rPr>
            <w:rStyle w:val="ab"/>
            <w:rFonts w:ascii="Times New Roman" w:hAnsi="Times New Roman" w:cs="Times New Roman"/>
            <w:bCs/>
            <w:sz w:val="28"/>
            <w:szCs w:val="28"/>
          </w:rPr>
          <w:t>http://www.iprbookshop.ru/16897</w:t>
        </w:r>
      </w:hyperlink>
      <w:r w:rsidRPr="008A7FA2">
        <w:rPr>
          <w:rFonts w:ascii="Times New Roman" w:hAnsi="Times New Roman" w:cs="Times New Roman"/>
          <w:bCs/>
          <w:sz w:val="28"/>
          <w:szCs w:val="28"/>
        </w:rPr>
        <w:t>.</w:t>
      </w:r>
    </w:p>
    <w:p w:rsidR="00336953" w:rsidRPr="008A7FA2" w:rsidRDefault="00336953" w:rsidP="0033695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Гражданский кодекс Российской Федерации : офиц. текст : по сост. на 5 сент. </w:t>
      </w:r>
      <w:smartTag w:uri="urn:schemas-microsoft-com:office:smarttags" w:element="metricconverter">
        <w:smartTagPr>
          <w:attr w:name="ProductID" w:val="2007 г"/>
        </w:smartTagPr>
        <w:r w:rsidRPr="008A7FA2">
          <w:rPr>
            <w:rFonts w:ascii="Times New Roman" w:hAnsi="Times New Roman" w:cs="Times New Roman"/>
            <w:bCs/>
            <w:sz w:val="28"/>
            <w:szCs w:val="28"/>
          </w:rPr>
          <w:t>2007 г</w:t>
        </w:r>
      </w:smartTag>
      <w:r w:rsidRPr="008A7FA2">
        <w:rPr>
          <w:rFonts w:ascii="Times New Roman" w:hAnsi="Times New Roman" w:cs="Times New Roman"/>
          <w:bCs/>
          <w:sz w:val="28"/>
          <w:szCs w:val="28"/>
        </w:rPr>
        <w:t>.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- М. : Омега-Л, 2007 - .Ч. 1-4. - 669 с. - (Кодексы Российской Федерации). </w:t>
      </w:r>
    </w:p>
    <w:p w:rsidR="008A7FA2" w:rsidRPr="008A7FA2" w:rsidRDefault="008A7FA2" w:rsidP="008A7F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Гришина Е.Ю. Право интеллектуальной собственности: учебное пособие/ Гришина Е.Ю. — Саратов: Ай Пи Эр Медиа, 2006.— 120 c.— Режим доступа: </w:t>
      </w:r>
      <w:hyperlink r:id="rId11" w:history="1">
        <w:r w:rsidRPr="008A7FA2">
          <w:rPr>
            <w:rStyle w:val="ab"/>
            <w:rFonts w:ascii="Times New Roman" w:hAnsi="Times New Roman" w:cs="Times New Roman"/>
            <w:bCs/>
            <w:sz w:val="28"/>
            <w:szCs w:val="28"/>
          </w:rPr>
          <w:t>http://www.iprbookshop.ru/1476</w:t>
        </w:r>
      </w:hyperlink>
    </w:p>
    <w:p w:rsidR="008A7FA2" w:rsidRPr="008A7FA2" w:rsidRDefault="008A7FA2" w:rsidP="008A7F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Объекты патентного права: получение охраны / В. Е. Китайский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- М. : Патент, 2008. - 284 с.</w:t>
      </w:r>
    </w:p>
    <w:p w:rsidR="008A7FA2" w:rsidRPr="008A7FA2" w:rsidRDefault="008A7FA2" w:rsidP="008A7F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Охрана интеллектуальной собственности: учебное пособие / Е. Н. Гончарова, М. М. Латыпова. - Белгород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Изд-во БГТУ им. В. Г. Шухова, 2010. - 125 с.</w:t>
      </w:r>
    </w:p>
    <w:p w:rsidR="008A7FA2" w:rsidRPr="008A7FA2" w:rsidRDefault="008A7FA2" w:rsidP="008A7FA2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https://elib.bstu.ru/Reader/Book/2017100412302351900000651943</w:t>
      </w:r>
    </w:p>
    <w:p w:rsidR="008A7FA2" w:rsidRPr="008A7FA2" w:rsidRDefault="008A7FA2" w:rsidP="008A7F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Правовая охрана программ для ЭВМ / Л. И.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Подшибихин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>. - М.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ОАО ИНИЦ "Патент", 2010. - 152 с.</w:t>
      </w:r>
    </w:p>
    <w:p w:rsidR="008A7FA2" w:rsidRPr="008A7FA2" w:rsidRDefault="008A7FA2" w:rsidP="008A7F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Справочник по вопросам охраны интеллектуальной собственности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справочное издание / А. П. Колесников. - 4-е изд.,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>. и доп. - М. : ОАО ИНИЦ "Патент", 2009. - 295 с.</w:t>
      </w:r>
    </w:p>
    <w:p w:rsidR="00336953" w:rsidRDefault="003369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A7FA2" w:rsidRPr="008A7FA2" w:rsidRDefault="008A7FA2" w:rsidP="008A7F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7FA2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ОСНОВНАЯ И ДОПОЛНИТЕЛЬНАЯ ЛИТЕРАТУРА</w:t>
      </w:r>
    </w:p>
    <w:p w:rsidR="008A7FA2" w:rsidRPr="008A7FA2" w:rsidRDefault="008A7FA2" w:rsidP="008A7F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7FA2">
        <w:rPr>
          <w:rFonts w:ascii="Times New Roman" w:hAnsi="Times New Roman" w:cs="Times New Roman"/>
          <w:b/>
          <w:bCs/>
          <w:sz w:val="28"/>
          <w:szCs w:val="28"/>
        </w:rPr>
        <w:t>на 2018-2019 учебный год</w:t>
      </w:r>
    </w:p>
    <w:p w:rsidR="008A7FA2" w:rsidRPr="008A7FA2" w:rsidRDefault="008A7FA2" w:rsidP="003369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6.1. Перечень основной литературы</w:t>
      </w:r>
    </w:p>
    <w:p w:rsidR="008A7FA2" w:rsidRDefault="008A7FA2" w:rsidP="0033695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Защита интеллектуальной собственности : учеб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ля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бакалавриата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и магистратуры / А. К. Жарова ; ред. С. В. Мальцева ;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шк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. экономики. - 2-е изд.,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. и доп. - Москва :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>, 2015. - 425 с.</w:t>
      </w:r>
    </w:p>
    <w:p w:rsidR="00336953" w:rsidRPr="008A7FA2" w:rsidRDefault="00336953" w:rsidP="0033695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Охрана интеллектуальной собственности: методические указания к выполнению практических занятий /сост. Е.Н. Гончарова. — Белгород: Изд-во БГТУ, 2017. – 93 с.</w:t>
      </w:r>
    </w:p>
    <w:p w:rsidR="00336953" w:rsidRPr="008A7FA2" w:rsidRDefault="00336953" w:rsidP="0033695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Охрана интеллектуальной собственности: методические указания к выполнению индивидуального домашнего задания для студентов направления 200302 – Природообустройство. — Белгород: Изд-во БГТУ, 2017. - 34 с. </w:t>
      </w:r>
    </w:p>
    <w:p w:rsidR="008A7FA2" w:rsidRPr="00336953" w:rsidRDefault="008A7FA2" w:rsidP="0033695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Постатейный комментарий к Гражданскому кодексу Российской Федерации, части четвертой/ Н.Г. Валеева [и др.]. — М.: Статут, 2011.— 927 c.— Режим доступа: </w:t>
      </w:r>
      <w:hyperlink r:id="rId12" w:history="1">
        <w:r w:rsidR="00336953" w:rsidRPr="00A12566">
          <w:rPr>
            <w:rStyle w:val="ab"/>
            <w:rFonts w:ascii="Times New Roman" w:hAnsi="Times New Roman" w:cs="Times New Roman"/>
            <w:bCs/>
            <w:sz w:val="28"/>
            <w:szCs w:val="28"/>
          </w:rPr>
          <w:t>http://www.iprbookshop.ru/28974</w:t>
        </w:r>
      </w:hyperlink>
    </w:p>
    <w:p w:rsidR="008A7FA2" w:rsidRDefault="008A7FA2" w:rsidP="003369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6.2. Перечень дополнительной литературы</w:t>
      </w:r>
    </w:p>
    <w:p w:rsid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Алексеев Г.В. Защита интеллектуальной собственности [Электронный ресурс]: учебное пособие/ Алексеев Г.В.— Электрон. текстовые данные.— Саратов: Вузовское образование, 2013.— 156 c.— Режим доступа: </w:t>
      </w:r>
      <w:hyperlink r:id="rId13" w:history="1">
        <w:r w:rsidR="00336953" w:rsidRPr="00A12566">
          <w:rPr>
            <w:rStyle w:val="ab"/>
            <w:rFonts w:ascii="Times New Roman" w:hAnsi="Times New Roman" w:cs="Times New Roman"/>
            <w:bCs/>
            <w:sz w:val="28"/>
            <w:szCs w:val="28"/>
          </w:rPr>
          <w:t>http://www.iprbookshop.ru/16897</w:t>
        </w:r>
      </w:hyperlink>
      <w:r w:rsidRPr="008A7FA2">
        <w:rPr>
          <w:rFonts w:ascii="Times New Roman" w:hAnsi="Times New Roman" w:cs="Times New Roman"/>
          <w:bCs/>
          <w:sz w:val="28"/>
          <w:szCs w:val="28"/>
        </w:rPr>
        <w:t>.</w:t>
      </w:r>
    </w:p>
    <w:p w:rsidR="00336953" w:rsidRPr="008A7FA2" w:rsidRDefault="00336953" w:rsidP="0033695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Гражданский кодекс Российской Федерации : офиц. текст : по сост. на 5 сент. </w:t>
      </w:r>
      <w:smartTag w:uri="urn:schemas-microsoft-com:office:smarttags" w:element="metricconverter">
        <w:smartTagPr>
          <w:attr w:name="ProductID" w:val="2007 г"/>
        </w:smartTagPr>
        <w:r w:rsidRPr="008A7FA2">
          <w:rPr>
            <w:rFonts w:ascii="Times New Roman" w:hAnsi="Times New Roman" w:cs="Times New Roman"/>
            <w:bCs/>
            <w:sz w:val="28"/>
            <w:szCs w:val="28"/>
          </w:rPr>
          <w:t>2007 г</w:t>
        </w:r>
      </w:smartTag>
      <w:r w:rsidRPr="008A7FA2">
        <w:rPr>
          <w:rFonts w:ascii="Times New Roman" w:hAnsi="Times New Roman" w:cs="Times New Roman"/>
          <w:bCs/>
          <w:sz w:val="28"/>
          <w:szCs w:val="28"/>
        </w:rPr>
        <w:t>.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- М. : Омега-Л, 2007 - .Ч. 1-4. - 669 с. - (Кодексы Российской Федерации). </w:t>
      </w:r>
    </w:p>
    <w:p w:rsidR="008A7FA2" w:rsidRP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Гришина Е.Ю. Право интеллектуальной собственности: учебное пособие/ Гришина Е.Ю. — Саратов: Ай Пи Эр Медиа, 2006.— 120 c.— Режим доступа: </w:t>
      </w:r>
      <w:hyperlink r:id="rId14" w:history="1">
        <w:r w:rsidRPr="008A7FA2">
          <w:rPr>
            <w:rStyle w:val="ab"/>
            <w:rFonts w:ascii="Times New Roman" w:hAnsi="Times New Roman" w:cs="Times New Roman"/>
            <w:bCs/>
            <w:sz w:val="28"/>
            <w:szCs w:val="28"/>
          </w:rPr>
          <w:t>http://www.iprbookshop.ru/1476</w:t>
        </w:r>
      </w:hyperlink>
    </w:p>
    <w:p w:rsidR="008A7FA2" w:rsidRP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Объекты патентного права: получение охраны / В. Е. Китайский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- М. : Патент, 2008. - 284 с.</w:t>
      </w:r>
    </w:p>
    <w:p w:rsidR="008A7FA2" w:rsidRP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Охрана интеллектуальной собственности: учебное пособие / Е. Н. Гончарова, М. М. Латыпова. - Белгород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Изд-во БГТУ им. В. Г. Шухова, 2010. - 125 с.</w:t>
      </w:r>
    </w:p>
    <w:p w:rsidR="008A7FA2" w:rsidRP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Охрана интеллектуальной собственности: методические указания к выполнению практических занятий /сост. Е.Н. Гончарова. — Белгород: Изд-во БГТУ, 2017. – 93 с.</w:t>
      </w:r>
    </w:p>
    <w:p w:rsidR="008A7FA2" w:rsidRPr="00673195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195">
        <w:rPr>
          <w:rFonts w:ascii="Times New Roman" w:hAnsi="Times New Roman" w:cs="Times New Roman"/>
          <w:bCs/>
          <w:sz w:val="28"/>
          <w:szCs w:val="28"/>
        </w:rPr>
        <w:t>Охрана интеллектуальной собственности: методические указания к выполнению индивидуального домашнего задания для студентов направления 200302 – Природообустройство. — Белгород: Изд-во БГТУ, 2017. - 34 с. https://elib.bstu.ru/Reader/Book/2017100412302351900000651943</w:t>
      </w:r>
    </w:p>
    <w:p w:rsidR="008A7FA2" w:rsidRP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 xml:space="preserve">Правовая охрана программ для ЭВМ / Л. И.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Подшибихин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>. - М.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ОАО ИНИЦ "Патент", 2010. - 152 с.</w:t>
      </w:r>
    </w:p>
    <w:p w:rsidR="008A7FA2" w:rsidRDefault="008A7FA2" w:rsidP="00336953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FA2">
        <w:rPr>
          <w:rFonts w:ascii="Times New Roman" w:hAnsi="Times New Roman" w:cs="Times New Roman"/>
          <w:bCs/>
          <w:sz w:val="28"/>
          <w:szCs w:val="28"/>
        </w:rPr>
        <w:t>Справочник по вопросам охраны интеллектуальной собственности</w:t>
      </w:r>
      <w:proofErr w:type="gramStart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A7FA2">
        <w:rPr>
          <w:rFonts w:ascii="Times New Roman" w:hAnsi="Times New Roman" w:cs="Times New Roman"/>
          <w:bCs/>
          <w:sz w:val="28"/>
          <w:szCs w:val="28"/>
        </w:rPr>
        <w:t xml:space="preserve"> справочное издание / А. П. Колесников. - 4-е изд., </w:t>
      </w:r>
      <w:proofErr w:type="spellStart"/>
      <w:r w:rsidRPr="008A7FA2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8A7FA2">
        <w:rPr>
          <w:rFonts w:ascii="Times New Roman" w:hAnsi="Times New Roman" w:cs="Times New Roman"/>
          <w:bCs/>
          <w:sz w:val="28"/>
          <w:szCs w:val="28"/>
        </w:rPr>
        <w:t>. и доп. - М. : ОАО ИНИЦ "Патент", 2009. - 295 с.</w:t>
      </w:r>
    </w:p>
    <w:p w:rsidR="00673195" w:rsidRDefault="006731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73195" w:rsidRPr="008A7FA2" w:rsidRDefault="00673195" w:rsidP="0067319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3B23" w:rsidRPr="005A3B23" w:rsidRDefault="005A3B23" w:rsidP="008A7FA2">
      <w:pPr>
        <w:tabs>
          <w:tab w:val="left" w:pos="1134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B23">
        <w:rPr>
          <w:rFonts w:ascii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5A3B23" w:rsidRPr="005A3B23" w:rsidRDefault="005A3B23" w:rsidP="00AC3947">
      <w:pPr>
        <w:shd w:val="clear" w:color="auto" w:fill="FFFFFF"/>
        <w:tabs>
          <w:tab w:val="left" w:pos="562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1. </w:t>
      </w:r>
      <w:r w:rsidRPr="005A3B23">
        <w:rPr>
          <w:rFonts w:ascii="Times New Roman" w:hAnsi="Times New Roman" w:cs="Times New Roman"/>
          <w:sz w:val="28"/>
          <w:szCs w:val="28"/>
          <w:u w:val="single"/>
        </w:rPr>
        <w:t>http://www1.fips.ru</w:t>
      </w:r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2. </w:t>
      </w:r>
      <w:hyperlink r:id="rId15" w:history="1">
        <w:r w:rsidRPr="005A3B23">
          <w:rPr>
            <w:rStyle w:val="ab"/>
            <w:rFonts w:ascii="Times New Roman" w:hAnsi="Times New Roman" w:cs="Times New Roman"/>
            <w:sz w:val="28"/>
          </w:rPr>
          <w:t>http://rcis.bsu.edu.ru</w:t>
        </w:r>
      </w:hyperlink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 xml:space="preserve">3. </w:t>
      </w:r>
      <w:hyperlink r:id="rId16" w:history="1">
        <w:r w:rsidRPr="005A3B23">
          <w:rPr>
            <w:rStyle w:val="ab"/>
            <w:rFonts w:ascii="Times New Roman" w:hAnsi="Times New Roman" w:cs="Times New Roman"/>
            <w:sz w:val="28"/>
          </w:rPr>
          <w:t>http://www.juristlib.ru</w:t>
        </w:r>
      </w:hyperlink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>4.http://www.expo-priority.ru/common/img/uploaded/exhibitions/expo-priority/docs/Spravochnik_po_voprosam_okhrany_IS.pdf</w:t>
      </w:r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 xml:space="preserve">5. </w:t>
      </w:r>
      <w:hyperlink r:id="rId17" w:history="1"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www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proofErr w:type="spellStart"/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rupto</w:t>
        </w:r>
        <w:proofErr w:type="spellEnd"/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proofErr w:type="spellStart"/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>6.</w:t>
      </w:r>
      <w:r w:rsidRPr="005A3B23">
        <w:rPr>
          <w:rFonts w:ascii="Times New Roman" w:hAnsi="Times New Roman" w:cs="Times New Roman"/>
        </w:rPr>
        <w:t xml:space="preserve"> </w:t>
      </w:r>
      <w:hyperlink r:id="rId18" w:history="1"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www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proofErr w:type="spellStart"/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rao</w:t>
        </w:r>
        <w:proofErr w:type="spellEnd"/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proofErr w:type="spellStart"/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 xml:space="preserve">7. </w:t>
      </w:r>
      <w:hyperlink r:id="rId19" w:history="1">
        <w:r w:rsidRPr="005A3B23">
          <w:rPr>
            <w:rStyle w:val="ab"/>
            <w:rFonts w:ascii="Times New Roman" w:hAnsi="Times New Roman" w:cs="Times New Roman"/>
            <w:sz w:val="28"/>
          </w:rPr>
          <w:t>www.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viniti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msk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su</w:t>
        </w:r>
      </w:hyperlink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>8.</w:t>
      </w:r>
      <w:r w:rsidRPr="005A3B23">
        <w:rPr>
          <w:rFonts w:ascii="Times New Roman" w:hAnsi="Times New Roman" w:cs="Times New Roman"/>
        </w:rPr>
        <w:t xml:space="preserve"> </w:t>
      </w:r>
      <w:hyperlink r:id="rId20" w:history="1"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www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proofErr w:type="spellStart"/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icsti</w:t>
        </w:r>
        <w:proofErr w:type="spellEnd"/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proofErr w:type="spellStart"/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su</w:t>
        </w:r>
        <w:proofErr w:type="spellEnd"/>
      </w:hyperlink>
    </w:p>
    <w:p w:rsidR="005A3B23" w:rsidRPr="005A3B23" w:rsidRDefault="005A3B23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3B23">
        <w:rPr>
          <w:rFonts w:ascii="Times New Roman" w:hAnsi="Times New Roman" w:cs="Times New Roman"/>
          <w:sz w:val="28"/>
        </w:rPr>
        <w:t xml:space="preserve">9. </w:t>
      </w:r>
      <w:hyperlink r:id="rId21" w:history="1">
        <w:r w:rsidRPr="005A3B23">
          <w:rPr>
            <w:rStyle w:val="ab"/>
            <w:rFonts w:ascii="Times New Roman" w:hAnsi="Times New Roman" w:cs="Times New Roman"/>
            <w:sz w:val="28"/>
          </w:rPr>
          <w:t>www.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wipo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org</w:t>
        </w:r>
      </w:hyperlink>
    </w:p>
    <w:p w:rsidR="005A3B23" w:rsidRDefault="005A3B23" w:rsidP="00AC3947">
      <w:pPr>
        <w:spacing w:after="0" w:line="240" w:lineRule="auto"/>
        <w:jc w:val="both"/>
      </w:pPr>
      <w:r w:rsidRPr="005A3B23">
        <w:rPr>
          <w:rFonts w:ascii="Times New Roman" w:hAnsi="Times New Roman" w:cs="Times New Roman"/>
          <w:sz w:val="28"/>
        </w:rPr>
        <w:t xml:space="preserve">10. </w:t>
      </w:r>
      <w:hyperlink r:id="rId22" w:history="1">
        <w:r w:rsidRPr="005A3B23">
          <w:rPr>
            <w:rStyle w:val="ab"/>
            <w:rFonts w:ascii="Times New Roman" w:hAnsi="Times New Roman" w:cs="Times New Roman"/>
            <w:sz w:val="28"/>
          </w:rPr>
          <w:t>www.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intelpress</w:t>
        </w:r>
        <w:r w:rsidRPr="005A3B23">
          <w:rPr>
            <w:rStyle w:val="ab"/>
            <w:rFonts w:ascii="Times New Roman" w:hAnsi="Times New Roman" w:cs="Times New Roman"/>
            <w:sz w:val="28"/>
          </w:rPr>
          <w:t>.</w:t>
        </w:r>
        <w:r w:rsidRPr="005A3B23">
          <w:rPr>
            <w:rStyle w:val="ab"/>
            <w:rFonts w:ascii="Times New Roman" w:hAnsi="Times New Roman" w:cs="Times New Roman"/>
            <w:sz w:val="28"/>
            <w:lang w:val="en-US"/>
          </w:rPr>
          <w:t>ru</w:t>
        </w:r>
      </w:hyperlink>
    </w:p>
    <w:p w:rsidR="008A7FA2" w:rsidRDefault="008A7FA2" w:rsidP="00AC3947">
      <w:pPr>
        <w:spacing w:after="0" w:line="240" w:lineRule="auto"/>
        <w:jc w:val="both"/>
      </w:pPr>
    </w:p>
    <w:p w:rsidR="008A7FA2" w:rsidRPr="005A3B23" w:rsidRDefault="008A7FA2" w:rsidP="00AC394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A3B23" w:rsidRPr="005A3B23" w:rsidRDefault="005A3B23" w:rsidP="00AC3947">
      <w:pPr>
        <w:pStyle w:val="a8"/>
        <w:numPr>
          <w:ilvl w:val="0"/>
          <w:numId w:val="6"/>
        </w:numPr>
        <w:ind w:left="0"/>
        <w:jc w:val="center"/>
        <w:rPr>
          <w:b/>
          <w:sz w:val="28"/>
        </w:rPr>
      </w:pPr>
      <w:r w:rsidRPr="005A3B23">
        <w:rPr>
          <w:b/>
          <w:sz w:val="28"/>
        </w:rPr>
        <w:t>МАТЕРИАЛЬНО-ТЕХНИЧЕСКОЕ И ИНФОРМАЦИОННОЕ ОБЕСПЕЧЕНИЕ</w:t>
      </w:r>
    </w:p>
    <w:p w:rsidR="005A3B23" w:rsidRPr="005A3B23" w:rsidRDefault="005A3B23" w:rsidP="00AC3947">
      <w:pPr>
        <w:pStyle w:val="a8"/>
        <w:ind w:left="0"/>
        <w:rPr>
          <w:b/>
          <w:sz w:val="28"/>
        </w:rPr>
      </w:pPr>
    </w:p>
    <w:p w:rsidR="008A7FA2" w:rsidRPr="008A7FA2" w:rsidRDefault="008A7FA2" w:rsidP="008A7FA2">
      <w:pPr>
        <w:jc w:val="both"/>
        <w:rPr>
          <w:rFonts w:ascii="Times New Roman" w:hAnsi="Times New Roman" w:cs="Times New Roman"/>
          <w:sz w:val="28"/>
          <w:szCs w:val="28"/>
        </w:rPr>
      </w:pPr>
      <w:r w:rsidRPr="008A7FA2">
        <w:rPr>
          <w:rFonts w:ascii="Times New Roman" w:hAnsi="Times New Roman" w:cs="Times New Roman"/>
          <w:sz w:val="28"/>
          <w:szCs w:val="28"/>
        </w:rPr>
        <w:t>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имеющие специализированную мебель, мультимедийный проектор, переносной экран и ноутбук, а также помещения для самостоятельной работы обучающихся, оснащенные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D61C9C" w:rsidRDefault="00D61C9C" w:rsidP="008A7FA2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C17F7" w:rsidRDefault="00DC17F7" w:rsidP="008A7FA2">
      <w:pPr>
        <w:jc w:val="both"/>
        <w:rPr>
          <w:rFonts w:ascii="Times New Roman" w:hAnsi="Times New Roman" w:cs="Times New Roman"/>
          <w:b/>
          <w:sz w:val="28"/>
        </w:rPr>
      </w:pPr>
      <w:r w:rsidRPr="00DC17F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422236"/>
            <wp:effectExtent l="19050" t="0" r="3175" b="0"/>
            <wp:docPr id="3" name="Рисунок 3" descr="C:\Documents and Settings\1\Мои документы\Загрузки\KJ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KJ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7" w:rsidRDefault="00DC17F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C17F7" w:rsidRDefault="00DC17F7">
      <w:pPr>
        <w:rPr>
          <w:rFonts w:ascii="Times New Roman" w:hAnsi="Times New Roman" w:cs="Times New Roman"/>
          <w:b/>
          <w:sz w:val="28"/>
        </w:rPr>
      </w:pPr>
      <w:r w:rsidRPr="00DC17F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676512"/>
            <wp:effectExtent l="19050" t="0" r="3175" b="0"/>
            <wp:docPr id="5" name="Рисунок 2" descr="C:\Documents and Settings\1\Мои документы\Загрузки\KJ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KJ0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7" w:rsidRDefault="00DC17F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C17F7" w:rsidRDefault="00DC17F7" w:rsidP="008A7FA2">
      <w:pPr>
        <w:jc w:val="both"/>
        <w:rPr>
          <w:rFonts w:ascii="Times New Roman" w:hAnsi="Times New Roman" w:cs="Times New Roman"/>
          <w:b/>
          <w:sz w:val="28"/>
        </w:rPr>
      </w:pPr>
      <w:r w:rsidRPr="00DC17F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4386151"/>
            <wp:effectExtent l="19050" t="0" r="3175" b="0"/>
            <wp:docPr id="4" name="Рисунок 1" descr="C:\Documents and Settings\1\Мои документы\Загрузки\KJ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Загрузки\KJ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7" w:rsidRDefault="00DC17F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C17F7" w:rsidRDefault="00767FEE" w:rsidP="008A7FA2">
      <w:pPr>
        <w:jc w:val="both"/>
        <w:rPr>
          <w:rFonts w:ascii="Times New Roman" w:hAnsi="Times New Roman" w:cs="Times New Roman"/>
          <w:b/>
          <w:sz w:val="28"/>
        </w:rPr>
      </w:pPr>
      <w:r w:rsidRPr="00767FEE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49105"/>
            <wp:effectExtent l="0" t="0" r="0" b="0"/>
            <wp:docPr id="6" name="Рисунок 6" descr="C:\Users\lk41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416\Desktop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EE" w:rsidRDefault="00767FEE" w:rsidP="005A3B23">
      <w:pPr>
        <w:jc w:val="center"/>
        <w:rPr>
          <w:rFonts w:ascii="Times New Roman" w:hAnsi="Times New Roman" w:cs="Times New Roman"/>
          <w:b/>
          <w:sz w:val="28"/>
        </w:rPr>
      </w:pPr>
    </w:p>
    <w:p w:rsidR="00767FEE" w:rsidRDefault="00767FEE" w:rsidP="005A3B23">
      <w:pPr>
        <w:jc w:val="center"/>
        <w:rPr>
          <w:rFonts w:ascii="Times New Roman" w:hAnsi="Times New Roman" w:cs="Times New Roman"/>
          <w:b/>
          <w:sz w:val="28"/>
        </w:rPr>
      </w:pPr>
    </w:p>
    <w:p w:rsidR="00866307" w:rsidRDefault="00866307" w:rsidP="005A3B2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43128"/>
            <wp:effectExtent l="0" t="0" r="0" b="0"/>
            <wp:docPr id="7" name="Рисунок 7" descr="C:\Users\User\Desktop\РП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-1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07" w:rsidRDefault="00866307" w:rsidP="005A3B23">
      <w:pPr>
        <w:jc w:val="center"/>
        <w:rPr>
          <w:rFonts w:ascii="Times New Roman" w:hAnsi="Times New Roman" w:cs="Times New Roman"/>
          <w:b/>
          <w:sz w:val="28"/>
        </w:rPr>
      </w:pPr>
    </w:p>
    <w:p w:rsidR="00866307" w:rsidRDefault="00866307" w:rsidP="005A3B23">
      <w:pPr>
        <w:jc w:val="center"/>
        <w:rPr>
          <w:rFonts w:ascii="Times New Roman" w:hAnsi="Times New Roman" w:cs="Times New Roman"/>
          <w:b/>
          <w:sz w:val="28"/>
        </w:rPr>
      </w:pPr>
    </w:p>
    <w:p w:rsidR="005A3B23" w:rsidRPr="005A3B23" w:rsidRDefault="005A3B23" w:rsidP="005A3B23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A3B23"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5A3B23" w:rsidRPr="005A3B23" w:rsidRDefault="005A3B23" w:rsidP="005A3B23">
      <w:pPr>
        <w:jc w:val="center"/>
        <w:rPr>
          <w:rFonts w:ascii="Times New Roman" w:hAnsi="Times New Roman" w:cs="Times New Roman"/>
          <w:b/>
          <w:sz w:val="28"/>
        </w:rPr>
      </w:pPr>
    </w:p>
    <w:p w:rsidR="005A3B23" w:rsidRPr="005A3B23" w:rsidRDefault="005A3B23" w:rsidP="005A3B23">
      <w:pPr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b/>
          <w:sz w:val="28"/>
          <w:szCs w:val="28"/>
        </w:rPr>
        <w:t>Приложение №1.</w:t>
      </w:r>
      <w:r w:rsidRPr="005A3B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A3B23">
        <w:rPr>
          <w:rFonts w:ascii="Times New Roman" w:hAnsi="Times New Roman" w:cs="Times New Roman"/>
          <w:sz w:val="28"/>
          <w:szCs w:val="28"/>
        </w:rPr>
        <w:t>Методические указания для обучающегося по освоению дисциплины.</w:t>
      </w:r>
    </w:p>
    <w:p w:rsidR="005A3B23" w:rsidRPr="005A3B23" w:rsidRDefault="005A3B23" w:rsidP="005A3B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Курс «Охрана интеллектуальной собственности» представляет учебную дисциплину, отражающую </w:t>
      </w:r>
      <w:proofErr w:type="spellStart"/>
      <w:r w:rsidRPr="005A3B23">
        <w:rPr>
          <w:rFonts w:ascii="Times New Roman" w:hAnsi="Times New Roman" w:cs="Times New Roman"/>
          <w:sz w:val="28"/>
          <w:szCs w:val="28"/>
        </w:rPr>
        <w:t>подотрасль</w:t>
      </w:r>
      <w:proofErr w:type="spellEnd"/>
      <w:r w:rsidRPr="005A3B23">
        <w:rPr>
          <w:rFonts w:ascii="Times New Roman" w:hAnsi="Times New Roman" w:cs="Times New Roman"/>
          <w:sz w:val="28"/>
          <w:szCs w:val="28"/>
        </w:rPr>
        <w:t xml:space="preserve"> российского гражданского права, предметом регулирования которой является совокупность общественных отношений, связанные с охраной и использованием объектов интеллектуальной деятельности и приравненных к ним объектов, которые признаются и  охраняются  законами РФ и международным правом. Специфика правового регулирования интеллектуальных продуктов как нематериальных объектов, неприменимость к  ним  вещных способов защиты интеллектуальных прав обусловило выделение в системе гражданского права особой группы исключительных прав на объекты  интеллектуальной  собственности. 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3B23">
        <w:rPr>
          <w:rFonts w:ascii="Times New Roman" w:hAnsi="Times New Roman" w:cs="Times New Roman"/>
          <w:sz w:val="28"/>
          <w:szCs w:val="28"/>
        </w:rPr>
        <w:t xml:space="preserve">Рассматриваемая  </w:t>
      </w:r>
      <w:proofErr w:type="spellStart"/>
      <w:r w:rsidRPr="005A3B23">
        <w:rPr>
          <w:rFonts w:ascii="Times New Roman" w:hAnsi="Times New Roman" w:cs="Times New Roman"/>
          <w:sz w:val="28"/>
          <w:szCs w:val="28"/>
        </w:rPr>
        <w:t>подотрасль</w:t>
      </w:r>
      <w:proofErr w:type="spellEnd"/>
      <w:r w:rsidRPr="005A3B23">
        <w:rPr>
          <w:rFonts w:ascii="Times New Roman" w:hAnsi="Times New Roman" w:cs="Times New Roman"/>
          <w:sz w:val="28"/>
          <w:szCs w:val="28"/>
        </w:rPr>
        <w:t xml:space="preserve"> права включает четыре  самостоятельных  правовых  института: авторское право и смежные права, патентное право, правовая охрана средств индивидуализации участников гражданского оборота и производимой ими продукции, институт охраны нетрадиционных объектов  интеллектуальной собственности (селекционные достижения, топология  интегральных  микросхем, информация, составляющая служебную, коммерческую и государственную тайну и др.).</w:t>
      </w:r>
      <w:proofErr w:type="gramEnd"/>
    </w:p>
    <w:p w:rsidR="005A3B23" w:rsidRPr="005A3B23" w:rsidRDefault="005A3B23" w:rsidP="005A3B2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Целями освоения дисциплины являются: </w:t>
      </w:r>
      <w:r w:rsidRPr="005A3B23">
        <w:rPr>
          <w:rFonts w:ascii="Times New Roman" w:hAnsi="Times New Roman" w:cs="Times New Roman"/>
          <w:sz w:val="28"/>
          <w:szCs w:val="28"/>
        </w:rPr>
        <w:t xml:space="preserve">приобретение знаний в области правовой охраны инновационных разработок, изучение объектов промышленной собственности: изобретений, полезных моделей, промышленных образцов; изучение объектов авторского права; правовой охраны открытий и других видов интеллектуальной собственности, особое внимание уделяется оформлению заявки на объект промышленной собственности и патентному поиску, в выработке умений пользоваться </w:t>
      </w:r>
      <w:r w:rsidRPr="005A3B23">
        <w:rPr>
          <w:rFonts w:ascii="Times New Roman" w:hAnsi="Times New Roman" w:cs="Times New Roman"/>
          <w:sz w:val="28"/>
          <w:szCs w:val="28"/>
        </w:rPr>
        <w:lastRenderedPageBreak/>
        <w:t>нормативными правовыми актами и применении правовых норм в практической деятельности.</w:t>
      </w:r>
    </w:p>
    <w:p w:rsidR="005A3B23" w:rsidRPr="005A3B23" w:rsidRDefault="005A3B23" w:rsidP="005A3B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3B23">
        <w:rPr>
          <w:rFonts w:ascii="Times New Roman" w:hAnsi="Times New Roman" w:cs="Times New Roman"/>
          <w:sz w:val="28"/>
          <w:szCs w:val="28"/>
        </w:rPr>
        <w:t>Задачами дисциплины</w:t>
      </w:r>
      <w:r w:rsidRPr="005A3B2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A3B23">
        <w:rPr>
          <w:rFonts w:ascii="Times New Roman" w:hAnsi="Times New Roman" w:cs="Times New Roman"/>
          <w:sz w:val="28"/>
          <w:szCs w:val="28"/>
        </w:rPr>
        <w:t xml:space="preserve">являются: изучение основных законов в области интеллектуальной собственности;  знакомство с Международной системой патентной классификации; овладение методами проведения патентного поиска и составления  заявки на объект промышленной собственности, приобретение необходимых умений и повышение правовой культуры и правового сознания студентов, привитие навыков самостоятельной работы с  научной и  учебной литературой, нормативными правовыми актами. </w:t>
      </w:r>
      <w:proofErr w:type="gramEnd"/>
    </w:p>
    <w:p w:rsidR="005A3B23" w:rsidRPr="005A3B23" w:rsidRDefault="005A3B23" w:rsidP="005A3B23">
      <w:pPr>
        <w:spacing w:line="33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Занятия проводятся в виде лекций и практических занятий. Интерактивными методами обучения являются дискуссии и обсуждения на практических (семинарских) занятиях. Лекционные и семинарские занятия выполняют следующие задачи: стимулируют регулярное изучение рекомендуемой литературы, а также внимательное отношение к материалу, содержащемуся в лекционном курсе; закрепляют знания, полученные в процессе изучения теоретического материала; расширяют объем полученных навыков и умений; позволяют применить полученные знания на практике; прививают навыки самостоятельного мышления; позволяют преподавателю проверить уровень знаний студентов.</w:t>
      </w:r>
    </w:p>
    <w:p w:rsidR="005A3B23" w:rsidRPr="005A3B23" w:rsidRDefault="005A3B23" w:rsidP="005A3B23">
      <w:pPr>
        <w:spacing w:line="33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Большое значение для изучения курса имеет самостоятельная работа студентов, в ходе которой происходит подготовка студентов к лекциям и лабораторным занятиям.</w:t>
      </w:r>
    </w:p>
    <w:p w:rsidR="005A3B23" w:rsidRPr="005A3B23" w:rsidRDefault="005A3B23" w:rsidP="005A3B23">
      <w:pPr>
        <w:spacing w:line="33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Успешное изучение курса требует посещения лекций и активной работы на лабораторных занятиях, выполнения всех учебных заданий и систематической самостоятельной работы. В ходе лекции студент должен вести краткий конспект. Перед подготовкой к любым видам занятий необходимо просматривать пройденный материал, проверяя свои знания.</w:t>
      </w:r>
    </w:p>
    <w:p w:rsidR="005A3B23" w:rsidRPr="005A3B23" w:rsidRDefault="005A3B23" w:rsidP="005A3B23">
      <w:pPr>
        <w:spacing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Формы контроля знаний студентов предполагают текущий и итоговый контроль. Текущий контроль знаний проводится в форме опросов на </w:t>
      </w:r>
      <w:r w:rsidRPr="005A3B23">
        <w:rPr>
          <w:rFonts w:ascii="Times New Roman" w:hAnsi="Times New Roman" w:cs="Times New Roman"/>
          <w:sz w:val="28"/>
          <w:szCs w:val="28"/>
        </w:rPr>
        <w:lastRenderedPageBreak/>
        <w:t>лабораторных занятиях, проведения контрольной работы в виде тестирования. Формой итогового контроля является экзамен.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Распределение материала дисциплины по темам и требования к ее освоению содержатся в Рабочей программе дисциплины, которая определяет содержание и особенности изучения курса. Исходный этап изучения курса «Охрана интеллектуальной собственности» предполагает ознакомление с Рабочей программой, характеризующей основные изучаемые модули курса, распределение видов занятий, виды контроля знаний и контрольные вопросы. </w:t>
      </w:r>
    </w:p>
    <w:p w:rsidR="005A3B23" w:rsidRPr="005A3B23" w:rsidRDefault="005A3B23" w:rsidP="005A3B23">
      <w:pPr>
        <w:spacing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Первый модуль курса «Введение в интеллектуальную собственность. Авторское и смежное право» </w:t>
      </w:r>
      <w:proofErr w:type="gramStart"/>
      <w:r w:rsidRPr="005A3B23">
        <w:rPr>
          <w:rFonts w:ascii="Times New Roman" w:hAnsi="Times New Roman" w:cs="Times New Roman"/>
          <w:sz w:val="28"/>
          <w:szCs w:val="28"/>
        </w:rPr>
        <w:t>посвящен</w:t>
      </w:r>
      <w:proofErr w:type="gramEnd"/>
      <w:r w:rsidRPr="005A3B23">
        <w:rPr>
          <w:rFonts w:ascii="Times New Roman" w:hAnsi="Times New Roman" w:cs="Times New Roman"/>
          <w:sz w:val="28"/>
          <w:szCs w:val="28"/>
        </w:rPr>
        <w:t xml:space="preserve"> рассмотрению основных законов РФ об интеллектуальной собственности и международных конвенций и договоров об интеллектуальной собственности. Второй модуль посвящен изучению основных положений законодательства о Патентном праве. В ходе изучения  третьего модуля курса «Фирменные наименования и знаки обслуживания» рассматриваются основные представления о товарных знаках, наименованиях мест происхождения товаров, о фирменных наименованиях и их правовой охране. </w:t>
      </w:r>
    </w:p>
    <w:p w:rsidR="005A3B23" w:rsidRPr="005A3B23" w:rsidRDefault="005A3B23" w:rsidP="005A3B23">
      <w:pPr>
        <w:spacing w:line="33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Осуществлять проверку усвоения основных понятий, классификаций и тенденций эффективнее всего в форме опросов перед началом лабораторных занятий. Кроме опросов необходимо для контроля усвоения учебного материала проводить тестирование.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Самостоятельная работа является главным условием успешного освоения изучаемой учебной дисциплины и формирования высокого профессионализма будущих специалистов.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 xml:space="preserve"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методических изданиях по курсу «Охрана интеллектуальной собственности». 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lastRenderedPageBreak/>
        <w:t xml:space="preserve">В учебниках и учебных пособиях, представленных в списке рекомендуемой литературы, содержатся возможные ответы на поставленные вопросы. Инструментами освоения учебного материала являются основные термины и понятия, составляющие категориальный аппарат дисциплины и содержащиеся в учебных пособиях, приведенных в основном и дополнительном списке литературы. Их осмысление, запоминание и практическое использование являются обязательным условием овладения курсом. 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Для более глубокого изучения проблем курса при подготовке к  контрольной работе необходимо ознакомиться с публикациями в периодических изданиях Научной библиотеки БГТУ им. В.Г. Шухова.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Для обеспечения систематического контроля над процессом усвоения тем курса следует пользоваться экспрессным методом контроля – тестированием. Если при ответах 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5A3B23" w:rsidRPr="005A3B23" w:rsidRDefault="005A3B23" w:rsidP="005A3B23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23">
        <w:rPr>
          <w:rFonts w:ascii="Times New Roman" w:hAnsi="Times New Roman" w:cs="Times New Roman"/>
          <w:sz w:val="28"/>
          <w:szCs w:val="28"/>
        </w:rPr>
        <w:t>Успешное освоение курса дисциплины возможно лишь при систематической работе при подготовке к занятиям, требующей глубокого осмысления и повторения пройденного материала, поэтому необходимо делать соответствующие записи по каждой теме со своими комментариями и возникшими вопросами, которые могут обсуждаться затем совместно со всеми студентами перед выполнением лабораторных занятий.</w:t>
      </w:r>
    </w:p>
    <w:p w:rsidR="005A3B23" w:rsidRPr="005A3B23" w:rsidRDefault="005A3B23" w:rsidP="005A3B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B23" w:rsidRPr="005A3B23" w:rsidRDefault="005A3B23" w:rsidP="005A3B23">
      <w:pPr>
        <w:rPr>
          <w:rFonts w:ascii="Times New Roman" w:hAnsi="Times New Roman" w:cs="Times New Roman"/>
          <w:sz w:val="28"/>
          <w:szCs w:val="28"/>
        </w:rPr>
      </w:pPr>
    </w:p>
    <w:p w:rsidR="005A3B23" w:rsidRPr="005A3B23" w:rsidRDefault="005A3B23">
      <w:pPr>
        <w:rPr>
          <w:rFonts w:ascii="Times New Roman" w:hAnsi="Times New Roman" w:cs="Times New Roman"/>
        </w:rPr>
      </w:pPr>
    </w:p>
    <w:sectPr w:rsidR="005A3B23" w:rsidRPr="005A3B23" w:rsidSect="00A35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3FAA"/>
    <w:multiLevelType w:val="hybridMultilevel"/>
    <w:tmpl w:val="3F54D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546AB"/>
    <w:multiLevelType w:val="hybridMultilevel"/>
    <w:tmpl w:val="90A244AA"/>
    <w:lvl w:ilvl="0" w:tplc="BDAE6E9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5F7556F"/>
    <w:multiLevelType w:val="hybridMultilevel"/>
    <w:tmpl w:val="35BAACA0"/>
    <w:lvl w:ilvl="0" w:tplc="E940EC5C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AA721A9"/>
    <w:multiLevelType w:val="hybridMultilevel"/>
    <w:tmpl w:val="EEB43552"/>
    <w:lvl w:ilvl="0" w:tplc="0419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4"/>
        </w:tabs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4"/>
        </w:tabs>
        <w:ind w:left="6864" w:hanging="360"/>
      </w:pPr>
      <w:rPr>
        <w:rFonts w:ascii="Wingdings" w:hAnsi="Wingdings" w:hint="default"/>
      </w:rPr>
    </w:lvl>
  </w:abstractNum>
  <w:abstractNum w:abstractNumId="4">
    <w:nsid w:val="1B110538"/>
    <w:multiLevelType w:val="multilevel"/>
    <w:tmpl w:val="BB5660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5">
    <w:nsid w:val="20440F2F"/>
    <w:multiLevelType w:val="hybridMultilevel"/>
    <w:tmpl w:val="57329C4C"/>
    <w:lvl w:ilvl="0" w:tplc="536E2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9B65340"/>
    <w:multiLevelType w:val="multilevel"/>
    <w:tmpl w:val="0064592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  <w:b w:val="0"/>
      </w:rPr>
    </w:lvl>
  </w:abstractNum>
  <w:abstractNum w:abstractNumId="7">
    <w:nsid w:val="2ACA3B3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CC82FB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2EA5399A"/>
    <w:multiLevelType w:val="hybridMultilevel"/>
    <w:tmpl w:val="AD52B624"/>
    <w:lvl w:ilvl="0" w:tplc="7646DE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C62EB"/>
    <w:multiLevelType w:val="hybridMultilevel"/>
    <w:tmpl w:val="3B885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354030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DF1431"/>
    <w:multiLevelType w:val="hybridMultilevel"/>
    <w:tmpl w:val="957C545C"/>
    <w:lvl w:ilvl="0" w:tplc="8E467F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4A1D42"/>
    <w:multiLevelType w:val="hybridMultilevel"/>
    <w:tmpl w:val="6A9E8F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809718C"/>
    <w:multiLevelType w:val="hybridMultilevel"/>
    <w:tmpl w:val="B15806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2EB7FAC"/>
    <w:multiLevelType w:val="hybridMultilevel"/>
    <w:tmpl w:val="712E4B46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581C71DA"/>
    <w:multiLevelType w:val="hybridMultilevel"/>
    <w:tmpl w:val="FF4A7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9540AF"/>
    <w:multiLevelType w:val="hybridMultilevel"/>
    <w:tmpl w:val="F08CB46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6563BE"/>
    <w:multiLevelType w:val="hybridMultilevel"/>
    <w:tmpl w:val="92E00B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77525D"/>
    <w:multiLevelType w:val="hybridMultilevel"/>
    <w:tmpl w:val="F6162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4">
    <w:nsid w:val="74E70353"/>
    <w:multiLevelType w:val="hybridMultilevel"/>
    <w:tmpl w:val="905EE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75C2B"/>
    <w:multiLevelType w:val="hybridMultilevel"/>
    <w:tmpl w:val="58F40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B3306"/>
    <w:multiLevelType w:val="hybridMultilevel"/>
    <w:tmpl w:val="5B706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23"/>
  </w:num>
  <w:num w:numId="7">
    <w:abstractNumId w:val="7"/>
  </w:num>
  <w:num w:numId="8">
    <w:abstractNumId w:val="8"/>
  </w:num>
  <w:num w:numId="9">
    <w:abstractNumId w:val="11"/>
  </w:num>
  <w:num w:numId="10">
    <w:abstractNumId w:val="16"/>
  </w:num>
  <w:num w:numId="11">
    <w:abstractNumId w:val="20"/>
  </w:num>
  <w:num w:numId="12">
    <w:abstractNumId w:val="1"/>
  </w:num>
  <w:num w:numId="13">
    <w:abstractNumId w:val="5"/>
  </w:num>
  <w:num w:numId="14">
    <w:abstractNumId w:val="19"/>
  </w:num>
  <w:num w:numId="15">
    <w:abstractNumId w:val="14"/>
  </w:num>
  <w:num w:numId="16">
    <w:abstractNumId w:val="26"/>
  </w:num>
  <w:num w:numId="17">
    <w:abstractNumId w:val="6"/>
  </w:num>
  <w:num w:numId="18">
    <w:abstractNumId w:val="10"/>
  </w:num>
  <w:num w:numId="19">
    <w:abstractNumId w:val="13"/>
  </w:num>
  <w:num w:numId="20">
    <w:abstractNumId w:val="25"/>
  </w:num>
  <w:num w:numId="21">
    <w:abstractNumId w:val="22"/>
  </w:num>
  <w:num w:numId="22">
    <w:abstractNumId w:val="9"/>
  </w:num>
  <w:num w:numId="23">
    <w:abstractNumId w:val="24"/>
  </w:num>
  <w:num w:numId="24">
    <w:abstractNumId w:val="21"/>
  </w:num>
  <w:num w:numId="25">
    <w:abstractNumId w:val="17"/>
  </w:num>
  <w:num w:numId="26">
    <w:abstractNumId w:val="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439B"/>
    <w:rsid w:val="00094423"/>
    <w:rsid w:val="000A6BB6"/>
    <w:rsid w:val="00117C6B"/>
    <w:rsid w:val="0014748C"/>
    <w:rsid w:val="00190D84"/>
    <w:rsid w:val="001A4752"/>
    <w:rsid w:val="00336953"/>
    <w:rsid w:val="00375EF8"/>
    <w:rsid w:val="00381E50"/>
    <w:rsid w:val="003B0B1A"/>
    <w:rsid w:val="003B5C72"/>
    <w:rsid w:val="003F26F2"/>
    <w:rsid w:val="004A62AD"/>
    <w:rsid w:val="004E7C6A"/>
    <w:rsid w:val="005627C8"/>
    <w:rsid w:val="00585BE0"/>
    <w:rsid w:val="005A3B23"/>
    <w:rsid w:val="005C3022"/>
    <w:rsid w:val="00604E9A"/>
    <w:rsid w:val="00615DF5"/>
    <w:rsid w:val="00673195"/>
    <w:rsid w:val="006F2AEF"/>
    <w:rsid w:val="00723208"/>
    <w:rsid w:val="00767FEE"/>
    <w:rsid w:val="007E684A"/>
    <w:rsid w:val="008013C0"/>
    <w:rsid w:val="00825835"/>
    <w:rsid w:val="00834BFD"/>
    <w:rsid w:val="00866307"/>
    <w:rsid w:val="00895C7A"/>
    <w:rsid w:val="008A7FA2"/>
    <w:rsid w:val="008C1F9B"/>
    <w:rsid w:val="008D3F90"/>
    <w:rsid w:val="009D28AE"/>
    <w:rsid w:val="00A35457"/>
    <w:rsid w:val="00A3763F"/>
    <w:rsid w:val="00A54D33"/>
    <w:rsid w:val="00A87A76"/>
    <w:rsid w:val="00AC3947"/>
    <w:rsid w:val="00AD4257"/>
    <w:rsid w:val="00AE20EA"/>
    <w:rsid w:val="00B1050E"/>
    <w:rsid w:val="00B12EE8"/>
    <w:rsid w:val="00B53382"/>
    <w:rsid w:val="00B80A99"/>
    <w:rsid w:val="00B92AC0"/>
    <w:rsid w:val="00B94844"/>
    <w:rsid w:val="00BE6419"/>
    <w:rsid w:val="00C76EB7"/>
    <w:rsid w:val="00C94EBF"/>
    <w:rsid w:val="00CA7738"/>
    <w:rsid w:val="00CC14C4"/>
    <w:rsid w:val="00CE39C8"/>
    <w:rsid w:val="00D61C9C"/>
    <w:rsid w:val="00D80FD3"/>
    <w:rsid w:val="00DC17F7"/>
    <w:rsid w:val="00E249CD"/>
    <w:rsid w:val="00E52E97"/>
    <w:rsid w:val="00FF2F92"/>
    <w:rsid w:val="00FF4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5457"/>
  </w:style>
  <w:style w:type="paragraph" w:styleId="1">
    <w:name w:val="heading 1"/>
    <w:basedOn w:val="a0"/>
    <w:next w:val="a0"/>
    <w:link w:val="10"/>
    <w:qFormat/>
    <w:rsid w:val="005A3B2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5A3B2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5A3B2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0"/>
    <w:next w:val="a0"/>
    <w:link w:val="50"/>
    <w:qFormat/>
    <w:rsid w:val="005A3B2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C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C1F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5A3B2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5A3B2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5A3B2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5A3B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ody Text Indent"/>
    <w:basedOn w:val="a0"/>
    <w:link w:val="a7"/>
    <w:rsid w:val="005A3B2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5A3B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A3B23"/>
    <w:pPr>
      <w:numPr>
        <w:numId w:val="3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5A3B2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A3B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A3B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0"/>
    <w:uiPriority w:val="34"/>
    <w:qFormat/>
    <w:rsid w:val="005A3B2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0"/>
    <w:rsid w:val="005A3B2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Plain Text"/>
    <w:basedOn w:val="a0"/>
    <w:link w:val="aa"/>
    <w:rsid w:val="005A3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Знак"/>
    <w:basedOn w:val="a1"/>
    <w:link w:val="a9"/>
    <w:rsid w:val="005A3B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5A3B23"/>
    <w:rPr>
      <w:color w:val="0000FF"/>
      <w:u w:val="single"/>
    </w:rPr>
  </w:style>
  <w:style w:type="paragraph" w:styleId="ac">
    <w:name w:val="Normal (Web)"/>
    <w:basedOn w:val="a0"/>
    <w:rsid w:val="005A3B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qFormat/>
    <w:rsid w:val="005A3B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prbookshop.ru/16897" TargetMode="External"/><Relationship Id="rId18" Type="http://schemas.openxmlformats.org/officeDocument/2006/relationships/hyperlink" Target="http://www.rao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wipo.or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28974" TargetMode="External"/><Relationship Id="rId17" Type="http://schemas.openxmlformats.org/officeDocument/2006/relationships/hyperlink" Target="http://www.rupto.ru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juristlib.ru" TargetMode="External"/><Relationship Id="rId20" Type="http://schemas.openxmlformats.org/officeDocument/2006/relationships/hyperlink" Target="http://www.icsti.s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1476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rcis.bsu.edu.ru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://www.iprbookshop.ru/16897" TargetMode="External"/><Relationship Id="rId19" Type="http://schemas.openxmlformats.org/officeDocument/2006/relationships/hyperlink" Target="http://www.viniti.msk.s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28974" TargetMode="External"/><Relationship Id="rId14" Type="http://schemas.openxmlformats.org/officeDocument/2006/relationships/hyperlink" Target="http://www.iprbookshop.ru/1476" TargetMode="External"/><Relationship Id="rId22" Type="http://schemas.openxmlformats.org/officeDocument/2006/relationships/hyperlink" Target="http://www.intelpress.ru" TargetMode="Externa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5CD0C-200E-4F00-8F05-A45D02B86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27</Pages>
  <Words>5217</Words>
  <Characters>29741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2018-11-28T09:36:00Z</cp:lastPrinted>
  <dcterms:created xsi:type="dcterms:W3CDTF">2018-06-07T17:42:00Z</dcterms:created>
  <dcterms:modified xsi:type="dcterms:W3CDTF">2020-10-11T18:03:00Z</dcterms:modified>
</cp:coreProperties>
</file>